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327D" w14:textId="7016F64C" w:rsidR="001E3B8C" w:rsidRDefault="001E3B8C" w:rsidP="001E3B8C">
      <w:pPr>
        <w:pStyle w:val="Title"/>
        <w:jc w:val="left"/>
        <w:rPr>
          <w:rFonts w:ascii="Arial" w:hAnsi="Arial" w:cs="Arial"/>
          <w:b w:val="0"/>
          <w:bCs w:val="0"/>
        </w:rPr>
      </w:pPr>
      <w:r>
        <w:rPr>
          <w:noProof/>
        </w:rPr>
        <w:drawing>
          <wp:inline distT="0" distB="0" distL="0" distR="0" wp14:anchorId="3BF3A291" wp14:editId="0CB07051">
            <wp:extent cx="1840230" cy="40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406400"/>
                    </a:xfrm>
                    <a:prstGeom prst="rect">
                      <a:avLst/>
                    </a:prstGeom>
                    <a:noFill/>
                    <a:ln>
                      <a:noFill/>
                    </a:ln>
                  </pic:spPr>
                </pic:pic>
              </a:graphicData>
            </a:graphic>
          </wp:inline>
        </w:drawing>
      </w:r>
    </w:p>
    <w:p w14:paraId="20B9F226" w14:textId="77777777" w:rsidR="001E3B8C" w:rsidRDefault="001E3B8C">
      <w:pPr>
        <w:pStyle w:val="Title"/>
        <w:rPr>
          <w:rFonts w:ascii="Arial" w:hAnsi="Arial" w:cs="Arial"/>
          <w:b w:val="0"/>
          <w:bCs w:val="0"/>
        </w:rPr>
      </w:pPr>
    </w:p>
    <w:p w14:paraId="3CAACF43" w14:textId="30962ADF" w:rsidR="002073DC" w:rsidRPr="00353B0F" w:rsidRDefault="002073DC">
      <w:pPr>
        <w:pStyle w:val="Title"/>
        <w:rPr>
          <w:rFonts w:ascii="Arial" w:hAnsi="Arial" w:cs="Arial"/>
          <w:b w:val="0"/>
          <w:bCs w:val="0"/>
        </w:rPr>
      </w:pPr>
      <w:r w:rsidRPr="00353B0F">
        <w:rPr>
          <w:rFonts w:ascii="Arial" w:hAnsi="Arial" w:cs="Arial"/>
          <w:b w:val="0"/>
          <w:bCs w:val="0"/>
        </w:rPr>
        <w:t>NEBRASKA DEPARTMENT OF ENVIRONMENT</w:t>
      </w:r>
      <w:r w:rsidR="00FA4649">
        <w:rPr>
          <w:rFonts w:ascii="Arial" w:hAnsi="Arial" w:cs="Arial"/>
          <w:b w:val="0"/>
          <w:bCs w:val="0"/>
        </w:rPr>
        <w:t xml:space="preserve"> AND ENERGY</w:t>
      </w:r>
    </w:p>
    <w:p w14:paraId="7FDE1A79" w14:textId="28357247" w:rsidR="002073DC" w:rsidRPr="00353B0F" w:rsidRDefault="002073DC">
      <w:pPr>
        <w:jc w:val="center"/>
        <w:rPr>
          <w:rFonts w:ascii="Arial" w:hAnsi="Arial" w:cs="Arial"/>
        </w:rPr>
      </w:pPr>
      <w:r w:rsidRPr="00353B0F">
        <w:rPr>
          <w:rFonts w:ascii="Arial" w:hAnsi="Arial" w:cs="Arial"/>
        </w:rPr>
        <w:t xml:space="preserve">Air </w:t>
      </w:r>
      <w:r w:rsidR="00FA4649">
        <w:rPr>
          <w:rFonts w:ascii="Arial" w:hAnsi="Arial" w:cs="Arial"/>
        </w:rPr>
        <w:t>Compliance Section</w:t>
      </w:r>
    </w:p>
    <w:p w14:paraId="06AA8BB2" w14:textId="77777777" w:rsidR="002073DC" w:rsidRPr="00353B0F" w:rsidRDefault="002073DC">
      <w:pPr>
        <w:jc w:val="center"/>
        <w:rPr>
          <w:rFonts w:ascii="Arial" w:hAnsi="Arial" w:cs="Arial"/>
          <w:b/>
          <w:bCs/>
        </w:rPr>
      </w:pPr>
    </w:p>
    <w:p w14:paraId="57BDE954" w14:textId="77777777" w:rsidR="000433C2" w:rsidRPr="000433C2" w:rsidRDefault="00E34F7C" w:rsidP="000433C2">
      <w:pPr>
        <w:pStyle w:val="Heading1"/>
        <w:jc w:val="center"/>
        <w:rPr>
          <w:rFonts w:ascii="Arial" w:hAnsi="Arial" w:cs="Arial"/>
          <w:b/>
          <w:bCs/>
        </w:rPr>
      </w:pPr>
      <w:r>
        <w:rPr>
          <w:rFonts w:ascii="Arial" w:hAnsi="Arial" w:cs="Arial"/>
          <w:b/>
          <w:bCs/>
        </w:rPr>
        <w:t xml:space="preserve">INITIAL NOTIFICATION &amp; </w:t>
      </w:r>
      <w:r w:rsidR="00407151" w:rsidRPr="00353B0F">
        <w:rPr>
          <w:rFonts w:ascii="Arial" w:hAnsi="Arial" w:cs="Arial"/>
          <w:b/>
          <w:bCs/>
        </w:rPr>
        <w:t xml:space="preserve">COMPLIANCE </w:t>
      </w:r>
      <w:r w:rsidR="0069174B">
        <w:rPr>
          <w:rFonts w:ascii="Arial" w:hAnsi="Arial" w:cs="Arial"/>
          <w:b/>
          <w:bCs/>
        </w:rPr>
        <w:t>REPORT</w:t>
      </w:r>
      <w:r w:rsidR="002073DC" w:rsidRPr="00353B0F">
        <w:rPr>
          <w:rFonts w:ascii="Arial" w:hAnsi="Arial" w:cs="Arial"/>
          <w:b/>
          <w:bCs/>
        </w:rPr>
        <w:t xml:space="preserve"> FORM</w:t>
      </w:r>
    </w:p>
    <w:p w14:paraId="2BAD282A" w14:textId="77777777" w:rsidR="009A5AD0" w:rsidRPr="00353B0F" w:rsidRDefault="009A5AD0">
      <w:pPr>
        <w:rPr>
          <w:rFonts w:ascii="Arial" w:hAnsi="Arial" w:cs="Arial"/>
        </w:rPr>
      </w:pPr>
    </w:p>
    <w:p w14:paraId="2CEA9545" w14:textId="77777777" w:rsidR="002073DC" w:rsidRDefault="002073DC">
      <w:pPr>
        <w:rPr>
          <w:rFonts w:ascii="Arial" w:hAnsi="Arial" w:cs="Arial"/>
          <w:sz w:val="22"/>
          <w:szCs w:val="22"/>
        </w:rPr>
      </w:pPr>
      <w:r w:rsidRPr="00353B0F">
        <w:rPr>
          <w:rFonts w:ascii="Arial" w:hAnsi="Arial" w:cs="Arial"/>
          <w:b/>
          <w:bCs/>
          <w:sz w:val="22"/>
          <w:szCs w:val="22"/>
          <w:u w:val="single"/>
        </w:rPr>
        <w:t>Applicable Rule</w:t>
      </w:r>
      <w:r w:rsidRPr="00353B0F">
        <w:rPr>
          <w:rFonts w:ascii="Arial" w:hAnsi="Arial" w:cs="Arial"/>
          <w:b/>
          <w:bCs/>
          <w:sz w:val="22"/>
          <w:szCs w:val="22"/>
        </w:rPr>
        <w:t xml:space="preserve">: </w:t>
      </w:r>
      <w:r w:rsidRPr="00353B0F">
        <w:rPr>
          <w:rFonts w:ascii="Arial" w:hAnsi="Arial" w:cs="Arial"/>
          <w:i/>
          <w:iCs/>
          <w:sz w:val="22"/>
          <w:szCs w:val="22"/>
        </w:rPr>
        <w:t xml:space="preserve">40 </w:t>
      </w:r>
      <w:smartTag w:uri="urn:schemas-microsoft-com:office:smarttags" w:element="stockticker">
        <w:r w:rsidRPr="00353B0F">
          <w:rPr>
            <w:rFonts w:ascii="Arial" w:hAnsi="Arial" w:cs="Arial"/>
            <w:i/>
            <w:iCs/>
            <w:sz w:val="22"/>
            <w:szCs w:val="22"/>
          </w:rPr>
          <w:t>CFR</w:t>
        </w:r>
      </w:smartTag>
      <w:r w:rsidRPr="00353B0F">
        <w:rPr>
          <w:rFonts w:ascii="Arial" w:hAnsi="Arial" w:cs="Arial"/>
          <w:i/>
          <w:iCs/>
          <w:sz w:val="22"/>
          <w:szCs w:val="22"/>
        </w:rPr>
        <w:t xml:space="preserve"> Part 63, </w:t>
      </w:r>
      <w:r w:rsidR="0069174B">
        <w:rPr>
          <w:rFonts w:ascii="Arial" w:hAnsi="Arial" w:cs="Arial"/>
          <w:i/>
          <w:iCs/>
          <w:sz w:val="22"/>
          <w:szCs w:val="22"/>
        </w:rPr>
        <w:t>T</w:t>
      </w:r>
      <w:r w:rsidRPr="00353B0F">
        <w:rPr>
          <w:rFonts w:ascii="Arial" w:hAnsi="Arial" w:cs="Arial"/>
          <w:i/>
          <w:iCs/>
          <w:sz w:val="22"/>
          <w:szCs w:val="22"/>
        </w:rPr>
        <w:t xml:space="preserve"> - </w:t>
      </w:r>
      <w:r w:rsidRPr="00353B0F">
        <w:rPr>
          <w:rFonts w:ascii="Arial" w:hAnsi="Arial" w:cs="Arial"/>
          <w:sz w:val="22"/>
          <w:szCs w:val="22"/>
        </w:rPr>
        <w:t xml:space="preserve">National Emission Standards for Hazardous Air Pollutants (NESHAP) for </w:t>
      </w:r>
      <w:r w:rsidR="0069174B">
        <w:rPr>
          <w:rFonts w:ascii="Arial" w:hAnsi="Arial" w:cs="Arial"/>
          <w:sz w:val="22"/>
          <w:szCs w:val="22"/>
        </w:rPr>
        <w:t>Halogenated Solvent Cleaning</w:t>
      </w:r>
      <w:r w:rsidRPr="00353B0F">
        <w:rPr>
          <w:rFonts w:ascii="Arial" w:hAnsi="Arial" w:cs="Arial"/>
          <w:sz w:val="22"/>
          <w:szCs w:val="22"/>
        </w:rPr>
        <w:t xml:space="preserve"> - Promulgated </w:t>
      </w:r>
      <w:r w:rsidR="0069174B">
        <w:rPr>
          <w:rFonts w:ascii="Arial" w:hAnsi="Arial" w:cs="Arial"/>
          <w:sz w:val="22"/>
          <w:szCs w:val="22"/>
        </w:rPr>
        <w:t>12/2/94</w:t>
      </w:r>
    </w:p>
    <w:p w14:paraId="3E6D52E1" w14:textId="77777777" w:rsidR="0069174B" w:rsidRDefault="0069174B">
      <w:pPr>
        <w:rPr>
          <w:rFonts w:ascii="Arial" w:hAnsi="Arial" w:cs="Arial"/>
          <w:sz w:val="22"/>
          <w:szCs w:val="22"/>
        </w:rPr>
      </w:pPr>
    </w:p>
    <w:p w14:paraId="03116147" w14:textId="77777777" w:rsidR="0069174B" w:rsidRPr="000A5F98" w:rsidRDefault="0069174B">
      <w:pPr>
        <w:rPr>
          <w:rFonts w:ascii="Arial" w:hAnsi="Arial" w:cs="Arial"/>
          <w:i/>
          <w:sz w:val="20"/>
          <w:szCs w:val="20"/>
        </w:rPr>
      </w:pPr>
      <w:r w:rsidRPr="000A5F98">
        <w:rPr>
          <w:rFonts w:ascii="Arial" w:hAnsi="Arial" w:cs="Arial"/>
          <w:i/>
          <w:sz w:val="20"/>
          <w:szCs w:val="20"/>
        </w:rPr>
        <w:t xml:space="preserve">All sources subject to NESHAP Subpart T </w:t>
      </w:r>
      <w:r w:rsidR="00F862F3">
        <w:rPr>
          <w:rFonts w:ascii="Arial" w:hAnsi="Arial" w:cs="Arial"/>
          <w:i/>
          <w:sz w:val="20"/>
          <w:szCs w:val="20"/>
        </w:rPr>
        <w:t xml:space="preserve">are </w:t>
      </w:r>
      <w:r w:rsidRPr="000A5F98">
        <w:rPr>
          <w:rFonts w:ascii="Arial" w:hAnsi="Arial" w:cs="Arial"/>
          <w:i/>
          <w:sz w:val="20"/>
          <w:szCs w:val="20"/>
        </w:rPr>
        <w:t xml:space="preserve">required to submit </w:t>
      </w:r>
      <w:r w:rsidR="00F862F3">
        <w:rPr>
          <w:rFonts w:ascii="Arial" w:hAnsi="Arial" w:cs="Arial"/>
          <w:i/>
          <w:sz w:val="20"/>
          <w:szCs w:val="20"/>
        </w:rPr>
        <w:t>an initial notification and statement of compliance</w:t>
      </w:r>
      <w:r w:rsidR="003014A0">
        <w:rPr>
          <w:rFonts w:ascii="Arial" w:hAnsi="Arial" w:cs="Arial"/>
          <w:i/>
          <w:sz w:val="20"/>
          <w:szCs w:val="20"/>
        </w:rPr>
        <w:t xml:space="preserve"> to demonstrate</w:t>
      </w:r>
      <w:r w:rsidRPr="000A5F98">
        <w:rPr>
          <w:rFonts w:ascii="Arial" w:hAnsi="Arial" w:cs="Arial"/>
          <w:i/>
          <w:sz w:val="20"/>
          <w:szCs w:val="20"/>
        </w:rPr>
        <w:t xml:space="preserve"> compliance with th</w:t>
      </w:r>
      <w:r w:rsidR="00B74FDF" w:rsidRPr="000A5F98">
        <w:rPr>
          <w:rFonts w:ascii="Arial" w:hAnsi="Arial" w:cs="Arial"/>
          <w:i/>
          <w:sz w:val="20"/>
          <w:szCs w:val="20"/>
        </w:rPr>
        <w:t>e May 3, 2007</w:t>
      </w:r>
      <w:r w:rsidR="003014A0">
        <w:rPr>
          <w:rFonts w:ascii="Arial" w:hAnsi="Arial" w:cs="Arial"/>
          <w:i/>
          <w:sz w:val="20"/>
          <w:szCs w:val="20"/>
        </w:rPr>
        <w:t xml:space="preserve"> rule </w:t>
      </w:r>
      <w:r w:rsidR="00B74FDF" w:rsidRPr="000A5F98">
        <w:rPr>
          <w:rFonts w:ascii="Arial" w:hAnsi="Arial" w:cs="Arial"/>
          <w:i/>
          <w:sz w:val="20"/>
          <w:szCs w:val="20"/>
        </w:rPr>
        <w:t>amendments.  The</w:t>
      </w:r>
      <w:r w:rsidR="00D47AA2">
        <w:rPr>
          <w:rFonts w:ascii="Arial" w:hAnsi="Arial" w:cs="Arial"/>
          <w:i/>
          <w:sz w:val="20"/>
          <w:szCs w:val="20"/>
        </w:rPr>
        <w:t>se</w:t>
      </w:r>
      <w:r w:rsidRPr="000A5F98">
        <w:rPr>
          <w:rFonts w:ascii="Arial" w:hAnsi="Arial" w:cs="Arial"/>
          <w:i/>
          <w:sz w:val="20"/>
          <w:szCs w:val="20"/>
        </w:rPr>
        <w:t xml:space="preserve"> amendments</w:t>
      </w:r>
      <w:r w:rsidR="00D47AA2">
        <w:rPr>
          <w:rFonts w:ascii="Arial" w:hAnsi="Arial" w:cs="Arial"/>
          <w:i/>
          <w:sz w:val="20"/>
          <w:szCs w:val="20"/>
        </w:rPr>
        <w:t>,</w:t>
      </w:r>
      <w:r w:rsidRPr="000A5F98">
        <w:rPr>
          <w:rFonts w:ascii="Arial" w:hAnsi="Arial" w:cs="Arial"/>
          <w:i/>
          <w:sz w:val="20"/>
          <w:szCs w:val="20"/>
        </w:rPr>
        <w:t xml:space="preserve"> found in </w:t>
      </w:r>
      <w:r w:rsidR="00D47AA2">
        <w:rPr>
          <w:rFonts w:ascii="Arial" w:hAnsi="Arial" w:cs="Arial"/>
          <w:i/>
          <w:sz w:val="20"/>
          <w:szCs w:val="20"/>
        </w:rPr>
        <w:t xml:space="preserve">Subpart T </w:t>
      </w:r>
      <w:r w:rsidRPr="000A5F98">
        <w:rPr>
          <w:rFonts w:ascii="Arial" w:hAnsi="Arial" w:cs="Arial"/>
          <w:i/>
          <w:sz w:val="20"/>
          <w:szCs w:val="20"/>
        </w:rPr>
        <w:t>§ 63.471</w:t>
      </w:r>
      <w:r w:rsidR="00D47AA2">
        <w:rPr>
          <w:rFonts w:ascii="Arial" w:hAnsi="Arial" w:cs="Arial"/>
          <w:i/>
          <w:sz w:val="20"/>
          <w:szCs w:val="20"/>
        </w:rPr>
        <w:t>,</w:t>
      </w:r>
      <w:r w:rsidRPr="000A5F98">
        <w:rPr>
          <w:rFonts w:ascii="Arial" w:hAnsi="Arial" w:cs="Arial"/>
          <w:i/>
          <w:sz w:val="20"/>
          <w:szCs w:val="20"/>
        </w:rPr>
        <w:t xml:space="preserve"> require compliance with a facility-wide emission limit and submission of an initial notification report and initial compliance report.  This form satisfies the notification requirements.  However, this form is not required.  You may submit the information in another form or format.</w:t>
      </w:r>
    </w:p>
    <w:p w14:paraId="4CCD849C" w14:textId="77777777" w:rsidR="0070423E" w:rsidRPr="00353B0F" w:rsidRDefault="0070423E" w:rsidP="0070423E">
      <w:pPr>
        <w:rPr>
          <w:rFonts w:ascii="Arial" w:hAnsi="Arial" w:cs="Arial"/>
        </w:rPr>
      </w:pPr>
    </w:p>
    <w:p w14:paraId="036527C6" w14:textId="77777777" w:rsidR="002073DC" w:rsidRPr="00353B0F" w:rsidRDefault="002073DC" w:rsidP="00A64C46">
      <w:pPr>
        <w:tabs>
          <w:tab w:val="left" w:pos="6480"/>
        </w:tabs>
        <w:spacing w:line="360" w:lineRule="auto"/>
        <w:rPr>
          <w:rFonts w:ascii="Arial" w:hAnsi="Arial" w:cs="Arial"/>
          <w:sz w:val="22"/>
          <w:szCs w:val="22"/>
          <w:u w:val="single"/>
        </w:rPr>
      </w:pPr>
      <w:r w:rsidRPr="00353B0F">
        <w:rPr>
          <w:rFonts w:ascii="Arial" w:hAnsi="Arial" w:cs="Arial"/>
          <w:sz w:val="22"/>
          <w:szCs w:val="22"/>
        </w:rPr>
        <w:t>Company Name</w:t>
      </w:r>
      <w:r w:rsidR="00203FDF">
        <w:rPr>
          <w:rFonts w:ascii="Arial" w:hAnsi="Arial" w:cs="Arial"/>
          <w:sz w:val="22"/>
          <w:szCs w:val="22"/>
        </w:rPr>
        <w:t>:</w:t>
      </w:r>
      <w:r w:rsidR="00F30060" w:rsidRPr="00353B0F">
        <w:rPr>
          <w:rFonts w:ascii="Arial" w:hAnsi="Arial" w:cs="Arial"/>
          <w:sz w:val="22"/>
          <w:szCs w:val="22"/>
        </w:rPr>
        <w:t xml:space="preserve"> </w:t>
      </w:r>
      <w:r w:rsidR="00F41C47" w:rsidRPr="00203FDF">
        <w:rPr>
          <w:rFonts w:ascii="Arial" w:hAnsi="Arial" w:cs="Arial"/>
          <w:sz w:val="22"/>
          <w:szCs w:val="22"/>
        </w:rPr>
        <w:fldChar w:fldCharType="begin">
          <w:ffData>
            <w:name w:val="Text4"/>
            <w:enabled/>
            <w:calcOnExit w:val="0"/>
            <w:textInput/>
          </w:ffData>
        </w:fldChar>
      </w:r>
      <w:bookmarkStart w:id="0" w:name="Text4"/>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0"/>
      <w:r w:rsidR="00A64C46" w:rsidRPr="00353B0F">
        <w:rPr>
          <w:rFonts w:ascii="Arial" w:hAnsi="Arial" w:cs="Arial"/>
          <w:sz w:val="22"/>
          <w:szCs w:val="22"/>
        </w:rPr>
        <w:tab/>
      </w:r>
      <w:r w:rsidRPr="00353B0F">
        <w:rPr>
          <w:rFonts w:ascii="Arial" w:hAnsi="Arial" w:cs="Arial"/>
          <w:sz w:val="22"/>
          <w:szCs w:val="22"/>
        </w:rPr>
        <w:t xml:space="preserve">Facility </w:t>
      </w:r>
      <w:r w:rsidR="00F30060" w:rsidRPr="00353B0F">
        <w:rPr>
          <w:rFonts w:ascii="Arial" w:hAnsi="Arial" w:cs="Arial"/>
          <w:sz w:val="22"/>
          <w:szCs w:val="22"/>
        </w:rPr>
        <w:t>ID#</w:t>
      </w:r>
      <w:r w:rsidR="00203FDF">
        <w:rPr>
          <w:rFonts w:ascii="Arial" w:hAnsi="Arial" w:cs="Arial"/>
          <w:sz w:val="22"/>
          <w:szCs w:val="22"/>
        </w:rPr>
        <w:t>:</w:t>
      </w:r>
      <w:r w:rsidR="00F30060" w:rsidRPr="00353B0F">
        <w:rPr>
          <w:rFonts w:ascii="Arial" w:hAnsi="Arial" w:cs="Arial"/>
          <w:sz w:val="22"/>
          <w:szCs w:val="22"/>
        </w:rPr>
        <w:t xml:space="preserve"> </w:t>
      </w:r>
      <w:r w:rsidR="00F41C47" w:rsidRPr="00203FDF">
        <w:rPr>
          <w:rFonts w:ascii="Arial" w:hAnsi="Arial" w:cs="Arial"/>
          <w:sz w:val="22"/>
          <w:szCs w:val="22"/>
        </w:rPr>
        <w:fldChar w:fldCharType="begin">
          <w:ffData>
            <w:name w:val="Text5"/>
            <w:enabled/>
            <w:calcOnExit w:val="0"/>
            <w:textInput/>
          </w:ffData>
        </w:fldChar>
      </w:r>
      <w:bookmarkStart w:id="1" w:name="Text5"/>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1"/>
    </w:p>
    <w:p w14:paraId="5AB38BE7" w14:textId="77777777" w:rsidR="002073DC" w:rsidRPr="00353B0F" w:rsidRDefault="002073DC">
      <w:pPr>
        <w:spacing w:line="360" w:lineRule="auto"/>
        <w:rPr>
          <w:rFonts w:ascii="Arial" w:hAnsi="Arial" w:cs="Arial"/>
          <w:sz w:val="22"/>
          <w:szCs w:val="22"/>
          <w:u w:val="single"/>
        </w:rPr>
      </w:pPr>
      <w:r w:rsidRPr="00353B0F">
        <w:rPr>
          <w:rFonts w:ascii="Arial" w:hAnsi="Arial" w:cs="Arial"/>
          <w:sz w:val="22"/>
          <w:szCs w:val="22"/>
        </w:rPr>
        <w:t>Owner/Operator/Title</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6"/>
            <w:enabled/>
            <w:calcOnExit w:val="0"/>
            <w:textInput/>
          </w:ffData>
        </w:fldChar>
      </w:r>
      <w:bookmarkStart w:id="2" w:name="Text6"/>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2"/>
    </w:p>
    <w:p w14:paraId="350B06DE" w14:textId="77777777" w:rsidR="002073DC" w:rsidRPr="00353B0F" w:rsidRDefault="002073DC">
      <w:pPr>
        <w:spacing w:line="360" w:lineRule="auto"/>
        <w:rPr>
          <w:rFonts w:ascii="Arial" w:hAnsi="Arial" w:cs="Arial"/>
          <w:sz w:val="22"/>
          <w:szCs w:val="22"/>
          <w:u w:val="single"/>
        </w:rPr>
      </w:pPr>
      <w:r w:rsidRPr="00353B0F">
        <w:rPr>
          <w:rFonts w:ascii="Arial" w:hAnsi="Arial" w:cs="Arial"/>
          <w:sz w:val="22"/>
          <w:szCs w:val="22"/>
        </w:rPr>
        <w:t>Mailing Address</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7"/>
            <w:enabled/>
            <w:calcOnExit w:val="0"/>
            <w:textInput/>
          </w:ffData>
        </w:fldChar>
      </w:r>
      <w:bookmarkStart w:id="3" w:name="Text7"/>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3"/>
    </w:p>
    <w:p w14:paraId="03134659" w14:textId="77777777" w:rsidR="002073DC" w:rsidRPr="00353B0F" w:rsidRDefault="002073DC" w:rsidP="00A64C46">
      <w:pPr>
        <w:tabs>
          <w:tab w:val="left" w:pos="6480"/>
        </w:tabs>
        <w:spacing w:line="360" w:lineRule="auto"/>
        <w:rPr>
          <w:rFonts w:ascii="Arial" w:hAnsi="Arial" w:cs="Arial"/>
          <w:sz w:val="22"/>
          <w:szCs w:val="22"/>
          <w:u w:val="single"/>
        </w:rPr>
      </w:pPr>
      <w:r w:rsidRPr="00353B0F">
        <w:rPr>
          <w:rFonts w:ascii="Arial" w:hAnsi="Arial" w:cs="Arial"/>
          <w:sz w:val="22"/>
          <w:szCs w:val="22"/>
        </w:rPr>
        <w:t>City</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8"/>
            <w:enabled/>
            <w:calcOnExit w:val="0"/>
            <w:textInput/>
          </w:ffData>
        </w:fldChar>
      </w:r>
      <w:bookmarkStart w:id="4" w:name="Text8"/>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4"/>
      <w:r w:rsidR="00A64C46" w:rsidRPr="00353B0F">
        <w:rPr>
          <w:rFonts w:ascii="Arial" w:hAnsi="Arial" w:cs="Arial"/>
          <w:sz w:val="22"/>
          <w:szCs w:val="22"/>
        </w:rPr>
        <w:tab/>
      </w:r>
      <w:r w:rsidRPr="00353B0F">
        <w:rPr>
          <w:rFonts w:ascii="Arial" w:hAnsi="Arial" w:cs="Arial"/>
          <w:sz w:val="22"/>
          <w:szCs w:val="22"/>
        </w:rPr>
        <w:t>Zip</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9"/>
            <w:enabled/>
            <w:calcOnExit w:val="0"/>
            <w:textInput/>
          </w:ffData>
        </w:fldChar>
      </w:r>
      <w:bookmarkStart w:id="5" w:name="Text9"/>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5"/>
    </w:p>
    <w:p w14:paraId="157E73B1" w14:textId="77777777" w:rsidR="002073DC" w:rsidRPr="00353B0F" w:rsidRDefault="002073DC">
      <w:pPr>
        <w:spacing w:line="360" w:lineRule="auto"/>
        <w:rPr>
          <w:rFonts w:ascii="Arial" w:hAnsi="Arial" w:cs="Arial"/>
          <w:sz w:val="22"/>
          <w:szCs w:val="22"/>
        </w:rPr>
      </w:pPr>
      <w:r w:rsidRPr="00353B0F">
        <w:rPr>
          <w:rFonts w:ascii="Arial" w:hAnsi="Arial" w:cs="Arial"/>
          <w:sz w:val="22"/>
          <w:szCs w:val="22"/>
        </w:rPr>
        <w:t>Plant Address (if different than owner/operator’s mailing address):</w:t>
      </w:r>
    </w:p>
    <w:p w14:paraId="2F28F8FD" w14:textId="77777777" w:rsidR="002B37ED" w:rsidRPr="00353B0F" w:rsidRDefault="002073DC">
      <w:pPr>
        <w:spacing w:line="360" w:lineRule="auto"/>
        <w:rPr>
          <w:rFonts w:ascii="Arial" w:hAnsi="Arial" w:cs="Arial"/>
          <w:sz w:val="22"/>
          <w:szCs w:val="22"/>
          <w:u w:val="single"/>
        </w:rPr>
      </w:pPr>
      <w:r w:rsidRPr="00353B0F">
        <w:rPr>
          <w:rFonts w:ascii="Arial" w:hAnsi="Arial" w:cs="Arial"/>
          <w:sz w:val="22"/>
          <w:szCs w:val="22"/>
        </w:rPr>
        <w:t>Street</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10"/>
            <w:enabled/>
            <w:calcOnExit w:val="0"/>
            <w:textInput/>
          </w:ffData>
        </w:fldChar>
      </w:r>
      <w:bookmarkStart w:id="6" w:name="Text10"/>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6"/>
    </w:p>
    <w:p w14:paraId="51E4C86B" w14:textId="77777777" w:rsidR="002073DC" w:rsidRPr="00353B0F" w:rsidRDefault="002073DC" w:rsidP="00A64C46">
      <w:pPr>
        <w:tabs>
          <w:tab w:val="left" w:pos="6480"/>
        </w:tabs>
        <w:spacing w:line="360" w:lineRule="auto"/>
        <w:rPr>
          <w:rFonts w:ascii="Arial" w:hAnsi="Arial" w:cs="Arial"/>
          <w:sz w:val="22"/>
          <w:szCs w:val="22"/>
        </w:rPr>
      </w:pPr>
      <w:r w:rsidRPr="00353B0F">
        <w:rPr>
          <w:rFonts w:ascii="Arial" w:hAnsi="Arial" w:cs="Arial"/>
          <w:sz w:val="22"/>
          <w:szCs w:val="22"/>
        </w:rPr>
        <w:t>City</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11"/>
            <w:enabled/>
            <w:calcOnExit w:val="0"/>
            <w:textInput/>
          </w:ffData>
        </w:fldChar>
      </w:r>
      <w:bookmarkStart w:id="7" w:name="Text11"/>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7"/>
      <w:r w:rsidR="00A64C46" w:rsidRPr="00353B0F">
        <w:rPr>
          <w:rFonts w:ascii="Arial" w:hAnsi="Arial" w:cs="Arial"/>
          <w:sz w:val="22"/>
          <w:szCs w:val="22"/>
        </w:rPr>
        <w:tab/>
      </w:r>
      <w:r w:rsidRPr="00353B0F">
        <w:rPr>
          <w:rFonts w:ascii="Arial" w:hAnsi="Arial" w:cs="Arial"/>
          <w:sz w:val="22"/>
          <w:szCs w:val="22"/>
        </w:rPr>
        <w:t>Zip</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12"/>
            <w:enabled/>
            <w:calcOnExit w:val="0"/>
            <w:textInput/>
          </w:ffData>
        </w:fldChar>
      </w:r>
      <w:bookmarkStart w:id="8" w:name="Text12"/>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8"/>
    </w:p>
    <w:p w14:paraId="50E987CA" w14:textId="77777777" w:rsidR="002073DC" w:rsidRPr="00353B0F" w:rsidRDefault="002073DC">
      <w:pPr>
        <w:spacing w:line="360" w:lineRule="auto"/>
        <w:rPr>
          <w:rFonts w:ascii="Arial" w:hAnsi="Arial" w:cs="Arial"/>
          <w:sz w:val="22"/>
          <w:szCs w:val="22"/>
        </w:rPr>
      </w:pPr>
      <w:r w:rsidRPr="00353B0F">
        <w:rPr>
          <w:rFonts w:ascii="Arial" w:hAnsi="Arial" w:cs="Arial"/>
          <w:sz w:val="22"/>
          <w:szCs w:val="22"/>
        </w:rPr>
        <w:t>Plant Phone Number</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13"/>
            <w:enabled/>
            <w:calcOnExit w:val="0"/>
            <w:textInput/>
          </w:ffData>
        </w:fldChar>
      </w:r>
      <w:bookmarkStart w:id="9" w:name="Text13"/>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9"/>
    </w:p>
    <w:p w14:paraId="2A0B1ED6" w14:textId="77777777" w:rsidR="009A5AD0" w:rsidRPr="00353B0F" w:rsidRDefault="002073DC" w:rsidP="004A2BB0">
      <w:pPr>
        <w:spacing w:line="360" w:lineRule="auto"/>
        <w:rPr>
          <w:rFonts w:ascii="Arial" w:hAnsi="Arial" w:cs="Arial"/>
          <w:sz w:val="22"/>
          <w:szCs w:val="22"/>
          <w:u w:val="single"/>
        </w:rPr>
      </w:pPr>
      <w:r w:rsidRPr="00353B0F">
        <w:rPr>
          <w:rFonts w:ascii="Arial" w:hAnsi="Arial" w:cs="Arial"/>
          <w:sz w:val="22"/>
          <w:szCs w:val="22"/>
        </w:rPr>
        <w:t>Plant Contact/Title</w:t>
      </w:r>
      <w:r w:rsidR="00203FDF">
        <w:rPr>
          <w:rFonts w:ascii="Arial" w:hAnsi="Arial" w:cs="Arial"/>
          <w:sz w:val="22"/>
          <w:szCs w:val="22"/>
        </w:rPr>
        <w:t>:</w:t>
      </w:r>
      <w:r w:rsidRPr="00353B0F">
        <w:rPr>
          <w:rFonts w:ascii="Arial" w:hAnsi="Arial" w:cs="Arial"/>
          <w:sz w:val="22"/>
          <w:szCs w:val="22"/>
        </w:rPr>
        <w:t xml:space="preserve"> </w:t>
      </w:r>
      <w:r w:rsidR="00F41C47" w:rsidRPr="00203FDF">
        <w:rPr>
          <w:rFonts w:ascii="Arial" w:hAnsi="Arial" w:cs="Arial"/>
          <w:sz w:val="22"/>
          <w:szCs w:val="22"/>
        </w:rPr>
        <w:fldChar w:fldCharType="begin">
          <w:ffData>
            <w:name w:val="Text14"/>
            <w:enabled/>
            <w:calcOnExit w:val="0"/>
            <w:textInput/>
          </w:ffData>
        </w:fldChar>
      </w:r>
      <w:bookmarkStart w:id="10" w:name="Text14"/>
      <w:r w:rsidR="00F30060" w:rsidRPr="00203FDF">
        <w:rPr>
          <w:rFonts w:ascii="Arial" w:hAnsi="Arial" w:cs="Arial"/>
          <w:sz w:val="22"/>
          <w:szCs w:val="22"/>
        </w:rPr>
        <w:instrText xml:space="preserve"> FORMTEXT </w:instrText>
      </w:r>
      <w:r w:rsidR="00F41C47" w:rsidRPr="00203FDF">
        <w:rPr>
          <w:rFonts w:ascii="Arial" w:hAnsi="Arial" w:cs="Arial"/>
          <w:sz w:val="22"/>
          <w:szCs w:val="22"/>
        </w:rPr>
      </w:r>
      <w:r w:rsidR="00F41C47" w:rsidRPr="00203FDF">
        <w:rPr>
          <w:rFonts w:ascii="Arial" w:hAnsi="Arial" w:cs="Arial"/>
          <w:sz w:val="22"/>
          <w:szCs w:val="22"/>
        </w:rPr>
        <w:fldChar w:fldCharType="separate"/>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896B29" w:rsidRPr="00203FDF">
        <w:rPr>
          <w:rFonts w:cs="Arial"/>
          <w:noProof/>
          <w:sz w:val="22"/>
          <w:szCs w:val="22"/>
        </w:rPr>
        <w:t> </w:t>
      </w:r>
      <w:r w:rsidR="00F41C47" w:rsidRPr="00203FDF">
        <w:rPr>
          <w:rFonts w:ascii="Arial" w:hAnsi="Arial" w:cs="Arial"/>
          <w:sz w:val="22"/>
          <w:szCs w:val="22"/>
        </w:rPr>
        <w:fldChar w:fldCharType="end"/>
      </w:r>
      <w:bookmarkEnd w:id="10"/>
    </w:p>
    <w:p w14:paraId="07AAB20A" w14:textId="77777777" w:rsidR="002073DC" w:rsidRDefault="00F862F3">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If using t</w:t>
      </w:r>
      <w:r w:rsidR="002073DC" w:rsidRPr="00353B0F">
        <w:rPr>
          <w:rFonts w:ascii="Arial" w:hAnsi="Arial" w:cs="Arial"/>
          <w:b/>
          <w:bCs/>
          <w:sz w:val="20"/>
        </w:rPr>
        <w:t xml:space="preserve">his form </w:t>
      </w:r>
      <w:r w:rsidR="009B3C2A">
        <w:rPr>
          <w:rFonts w:ascii="Arial" w:hAnsi="Arial" w:cs="Arial"/>
          <w:b/>
          <w:bCs/>
          <w:sz w:val="20"/>
        </w:rPr>
        <w:t>to satisfy the notification and compliance requirements,</w:t>
      </w:r>
      <w:r w:rsidR="002073DC" w:rsidRPr="00353B0F">
        <w:rPr>
          <w:rFonts w:ascii="Arial" w:hAnsi="Arial" w:cs="Arial"/>
          <w:b/>
          <w:bCs/>
          <w:sz w:val="20"/>
        </w:rPr>
        <w:t xml:space="preserve"> </w:t>
      </w:r>
      <w:r w:rsidR="009B3C2A">
        <w:rPr>
          <w:rFonts w:ascii="Arial" w:hAnsi="Arial" w:cs="Arial"/>
          <w:b/>
          <w:bCs/>
          <w:sz w:val="20"/>
        </w:rPr>
        <w:t xml:space="preserve">please </w:t>
      </w:r>
      <w:r w:rsidR="002073DC" w:rsidRPr="00353B0F">
        <w:rPr>
          <w:rFonts w:ascii="Arial" w:hAnsi="Arial" w:cs="Arial"/>
          <w:b/>
          <w:bCs/>
          <w:sz w:val="20"/>
        </w:rPr>
        <w:t xml:space="preserve">complete, sign and submit </w:t>
      </w:r>
      <w:r w:rsidR="009B3C2A">
        <w:rPr>
          <w:rFonts w:ascii="Arial" w:hAnsi="Arial" w:cs="Arial"/>
          <w:b/>
          <w:bCs/>
          <w:sz w:val="20"/>
        </w:rPr>
        <w:t>the form</w:t>
      </w:r>
      <w:r w:rsidR="002073DC" w:rsidRPr="00353B0F">
        <w:rPr>
          <w:rFonts w:ascii="Arial" w:hAnsi="Arial" w:cs="Arial"/>
          <w:b/>
          <w:bCs/>
          <w:sz w:val="20"/>
        </w:rPr>
        <w:t xml:space="preserve"> to the </w:t>
      </w:r>
      <w:r w:rsidR="0069174B">
        <w:rPr>
          <w:rFonts w:ascii="Arial" w:hAnsi="Arial" w:cs="Arial"/>
          <w:b/>
          <w:bCs/>
          <w:sz w:val="20"/>
        </w:rPr>
        <w:t>appropriate air pollution agency</w:t>
      </w:r>
      <w:r w:rsidR="003014A0">
        <w:rPr>
          <w:rFonts w:ascii="Arial" w:hAnsi="Arial" w:cs="Arial"/>
          <w:b/>
          <w:bCs/>
          <w:sz w:val="20"/>
        </w:rPr>
        <w:t xml:space="preserve"> </w:t>
      </w:r>
      <w:r w:rsidR="005E30D6" w:rsidRPr="00353B0F">
        <w:rPr>
          <w:rFonts w:ascii="Arial" w:hAnsi="Arial" w:cs="Arial"/>
          <w:b/>
          <w:bCs/>
          <w:sz w:val="20"/>
        </w:rPr>
        <w:t xml:space="preserve">by </w:t>
      </w:r>
      <w:r w:rsidR="005111B1" w:rsidRPr="00353B0F">
        <w:rPr>
          <w:rFonts w:ascii="Arial" w:hAnsi="Arial" w:cs="Arial"/>
          <w:b/>
          <w:bCs/>
          <w:sz w:val="20"/>
        </w:rPr>
        <w:t xml:space="preserve">May </w:t>
      </w:r>
      <w:r w:rsidR="0069174B">
        <w:rPr>
          <w:rFonts w:ascii="Arial" w:hAnsi="Arial" w:cs="Arial"/>
          <w:b/>
          <w:bCs/>
          <w:sz w:val="20"/>
        </w:rPr>
        <w:t>3, 2010</w:t>
      </w:r>
      <w:r w:rsidR="005E30D6" w:rsidRPr="00353B0F">
        <w:rPr>
          <w:rFonts w:ascii="Arial" w:hAnsi="Arial" w:cs="Arial"/>
          <w:b/>
          <w:bCs/>
          <w:sz w:val="20"/>
        </w:rPr>
        <w:t xml:space="preserve"> or 1</w:t>
      </w:r>
      <w:r w:rsidR="0069174B">
        <w:rPr>
          <w:rFonts w:ascii="Arial" w:hAnsi="Arial" w:cs="Arial"/>
          <w:b/>
          <w:bCs/>
          <w:sz w:val="20"/>
        </w:rPr>
        <w:t xml:space="preserve">50 days after </w:t>
      </w:r>
      <w:r w:rsidR="003014A0">
        <w:rPr>
          <w:rFonts w:ascii="Arial" w:hAnsi="Arial" w:cs="Arial"/>
          <w:b/>
          <w:bCs/>
          <w:sz w:val="20"/>
        </w:rPr>
        <w:t>startup</w:t>
      </w:r>
      <w:r w:rsidR="002073DC" w:rsidRPr="00353B0F">
        <w:rPr>
          <w:rFonts w:ascii="Arial" w:hAnsi="Arial" w:cs="Arial"/>
          <w:b/>
          <w:bCs/>
          <w:sz w:val="20"/>
        </w:rPr>
        <w:t>:</w:t>
      </w:r>
    </w:p>
    <w:p w14:paraId="3A7CE93F" w14:textId="77777777" w:rsidR="00203FDF" w:rsidRPr="00353B0F" w:rsidRDefault="00203FDF">
      <w:pPr>
        <w:pBdr>
          <w:top w:val="single" w:sz="4" w:space="1" w:color="auto"/>
          <w:left w:val="single" w:sz="4" w:space="4" w:color="auto"/>
          <w:bottom w:val="single" w:sz="4" w:space="1" w:color="auto"/>
          <w:right w:val="single" w:sz="4" w:space="4" w:color="auto"/>
        </w:pBdr>
        <w:jc w:val="center"/>
        <w:rPr>
          <w:rFonts w:ascii="Arial" w:hAnsi="Arial" w:cs="Arial"/>
          <w:b/>
          <w:bCs/>
          <w:sz w:val="20"/>
        </w:rPr>
      </w:pPr>
    </w:p>
    <w:p w14:paraId="1A9E73E9" w14:textId="4BD16FC2" w:rsidR="005F4DE8" w:rsidRPr="005F4DE8" w:rsidRDefault="002073DC" w:rsidP="005F4DE8">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sz w:val="20"/>
        </w:rPr>
      </w:pPr>
      <w:r w:rsidRPr="00353B0F">
        <w:rPr>
          <w:rFonts w:ascii="Arial" w:hAnsi="Arial" w:cs="Arial"/>
          <w:sz w:val="20"/>
        </w:rPr>
        <w:t>NDE</w:t>
      </w:r>
      <w:r w:rsidR="005F4DE8">
        <w:rPr>
          <w:rFonts w:ascii="Arial" w:hAnsi="Arial" w:cs="Arial"/>
          <w:sz w:val="20"/>
        </w:rPr>
        <w:t>E Air Compliance Section</w:t>
      </w:r>
      <w:r w:rsidR="005F4DE8">
        <w:rPr>
          <w:rFonts w:ascii="Arial" w:hAnsi="Arial" w:cs="Arial"/>
          <w:sz w:val="20"/>
        </w:rPr>
        <w:tab/>
      </w:r>
      <w:r w:rsidR="005F4DE8">
        <w:rPr>
          <w:rFonts w:ascii="Arial" w:hAnsi="Arial" w:cs="Arial"/>
          <w:sz w:val="20"/>
        </w:rPr>
        <w:tab/>
      </w:r>
      <w:r w:rsidR="005F4DE8" w:rsidRPr="005F4DE8">
        <w:rPr>
          <w:rFonts w:ascii="Arial" w:hAnsi="Arial" w:cs="Arial"/>
          <w:b/>
          <w:bCs/>
          <w:sz w:val="20"/>
          <w:u w:val="single"/>
        </w:rPr>
        <w:t>and</w:t>
      </w:r>
      <w:r w:rsidR="005F4DE8">
        <w:rPr>
          <w:rFonts w:ascii="Arial" w:hAnsi="Arial" w:cs="Arial"/>
          <w:sz w:val="20"/>
        </w:rPr>
        <w:tab/>
      </w:r>
      <w:r w:rsidR="005F4DE8">
        <w:rPr>
          <w:rFonts w:ascii="Arial" w:hAnsi="Arial" w:cs="Arial"/>
          <w:sz w:val="20"/>
        </w:rPr>
        <w:tab/>
        <w:t>EPA Region VII – Air &amp; Waste Management</w:t>
      </w:r>
    </w:p>
    <w:p w14:paraId="3D8ED625" w14:textId="0F560743" w:rsidR="002073DC" w:rsidRPr="00353B0F" w:rsidRDefault="005F4DE8" w:rsidP="005F4DE8">
      <w:pPr>
        <w:pStyle w:val="Heading1"/>
        <w:pBdr>
          <w:top w:val="single" w:sz="4" w:space="1" w:color="auto"/>
          <w:left w:val="single" w:sz="4" w:space="4" w:color="auto"/>
          <w:bottom w:val="single" w:sz="4" w:space="1" w:color="auto"/>
          <w:right w:val="single" w:sz="4" w:space="4" w:color="auto"/>
        </w:pBdr>
        <w:tabs>
          <w:tab w:val="clear" w:pos="5040"/>
        </w:tabs>
        <w:ind w:firstLine="720"/>
        <w:rPr>
          <w:rFonts w:ascii="Arial" w:hAnsi="Arial" w:cs="Arial"/>
          <w:sz w:val="20"/>
        </w:rPr>
      </w:pPr>
      <w:r>
        <w:rPr>
          <w:rFonts w:ascii="Arial" w:hAnsi="Arial" w:cs="Arial"/>
          <w:sz w:val="20"/>
        </w:rPr>
        <w:t>PO Box 98922</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11201 Renner Blvd</w:t>
      </w:r>
    </w:p>
    <w:p w14:paraId="2BBA2DFF" w14:textId="4A954CFA" w:rsidR="002073DC" w:rsidRPr="00353B0F" w:rsidRDefault="002073DC" w:rsidP="005F4DE8">
      <w:pPr>
        <w:pStyle w:val="BodyText3"/>
        <w:pBdr>
          <w:top w:val="single" w:sz="4" w:space="1" w:color="auto"/>
          <w:left w:val="single" w:sz="4" w:space="4" w:color="auto"/>
          <w:bottom w:val="single" w:sz="4" w:space="1" w:color="auto"/>
          <w:right w:val="single" w:sz="4" w:space="4" w:color="auto"/>
        </w:pBdr>
        <w:ind w:firstLine="720"/>
        <w:rPr>
          <w:rFonts w:ascii="Arial" w:hAnsi="Arial" w:cs="Arial"/>
          <w:i w:val="0"/>
          <w:iCs w:val="0"/>
          <w:sz w:val="20"/>
        </w:rPr>
      </w:pPr>
      <w:r w:rsidRPr="00353B0F">
        <w:rPr>
          <w:rFonts w:ascii="Arial" w:hAnsi="Arial" w:cs="Arial"/>
          <w:i w:val="0"/>
          <w:iCs w:val="0"/>
          <w:sz w:val="20"/>
        </w:rPr>
        <w:t>Lincoln, NE  68509</w:t>
      </w:r>
      <w:r w:rsidR="000433C2">
        <w:rPr>
          <w:rFonts w:ascii="Arial" w:hAnsi="Arial" w:cs="Arial"/>
          <w:i w:val="0"/>
          <w:iCs w:val="0"/>
          <w:sz w:val="20"/>
        </w:rPr>
        <w:t>-8922</w:t>
      </w:r>
      <w:r w:rsidR="005F4DE8">
        <w:rPr>
          <w:rFonts w:ascii="Arial" w:hAnsi="Arial" w:cs="Arial"/>
          <w:i w:val="0"/>
          <w:iCs w:val="0"/>
          <w:sz w:val="20"/>
        </w:rPr>
        <w:tab/>
      </w:r>
      <w:r w:rsidR="005F4DE8">
        <w:rPr>
          <w:rFonts w:ascii="Arial" w:hAnsi="Arial" w:cs="Arial"/>
          <w:i w:val="0"/>
          <w:iCs w:val="0"/>
          <w:sz w:val="20"/>
        </w:rPr>
        <w:tab/>
      </w:r>
      <w:r w:rsidR="005F4DE8">
        <w:rPr>
          <w:rFonts w:ascii="Arial" w:hAnsi="Arial" w:cs="Arial"/>
          <w:i w:val="0"/>
          <w:iCs w:val="0"/>
          <w:sz w:val="20"/>
        </w:rPr>
        <w:tab/>
      </w:r>
      <w:r w:rsidR="005F4DE8">
        <w:rPr>
          <w:rFonts w:ascii="Arial" w:hAnsi="Arial" w:cs="Arial"/>
          <w:i w:val="0"/>
          <w:iCs w:val="0"/>
          <w:sz w:val="20"/>
        </w:rPr>
        <w:tab/>
        <w:t>Lenexa, KS 66219</w:t>
      </w:r>
    </w:p>
    <w:p w14:paraId="20836056" w14:textId="77777777" w:rsidR="00203FDF" w:rsidRDefault="00203FDF">
      <w:pPr>
        <w:pStyle w:val="BodyText3"/>
        <w:pBdr>
          <w:top w:val="single" w:sz="4" w:space="1" w:color="auto"/>
          <w:left w:val="single" w:sz="4" w:space="4" w:color="auto"/>
          <w:bottom w:val="single" w:sz="4" w:space="1" w:color="auto"/>
          <w:right w:val="single" w:sz="4" w:space="4" w:color="auto"/>
        </w:pBdr>
        <w:rPr>
          <w:rFonts w:ascii="Arial" w:hAnsi="Arial" w:cs="Arial"/>
          <w:i w:val="0"/>
          <w:iCs w:val="0"/>
          <w:sz w:val="20"/>
        </w:rPr>
      </w:pPr>
    </w:p>
    <w:p w14:paraId="6B138EC5" w14:textId="77777777" w:rsidR="002073DC" w:rsidRPr="00353B0F" w:rsidRDefault="002073DC">
      <w:pPr>
        <w:pStyle w:val="BodyText3"/>
        <w:pBdr>
          <w:top w:val="single" w:sz="4" w:space="1" w:color="auto"/>
          <w:left w:val="single" w:sz="4" w:space="4" w:color="auto"/>
          <w:bottom w:val="single" w:sz="4" w:space="1" w:color="auto"/>
          <w:right w:val="single" w:sz="4" w:space="4" w:color="auto"/>
        </w:pBdr>
        <w:rPr>
          <w:rFonts w:ascii="Arial" w:hAnsi="Arial" w:cs="Arial"/>
          <w:i w:val="0"/>
          <w:iCs w:val="0"/>
          <w:sz w:val="20"/>
        </w:rPr>
      </w:pPr>
      <w:r w:rsidRPr="00353B0F">
        <w:rPr>
          <w:rFonts w:ascii="Arial" w:hAnsi="Arial" w:cs="Arial"/>
          <w:i w:val="0"/>
          <w:iCs w:val="0"/>
          <w:sz w:val="20"/>
        </w:rPr>
        <w:t>If you</w:t>
      </w:r>
      <w:r w:rsidR="003B3229" w:rsidRPr="00353B0F">
        <w:rPr>
          <w:rFonts w:ascii="Arial" w:hAnsi="Arial" w:cs="Arial"/>
          <w:i w:val="0"/>
          <w:iCs w:val="0"/>
          <w:sz w:val="20"/>
        </w:rPr>
        <w:t>r</w:t>
      </w:r>
      <w:r w:rsidRPr="00353B0F">
        <w:rPr>
          <w:rFonts w:ascii="Arial" w:hAnsi="Arial" w:cs="Arial"/>
          <w:i w:val="0"/>
          <w:iCs w:val="0"/>
          <w:sz w:val="20"/>
        </w:rPr>
        <w:t xml:space="preserve"> facility is located in </w:t>
      </w:r>
      <w:r w:rsidR="000433C2">
        <w:rPr>
          <w:rFonts w:ascii="Arial" w:hAnsi="Arial" w:cs="Arial"/>
          <w:i w:val="0"/>
          <w:iCs w:val="0"/>
          <w:sz w:val="20"/>
        </w:rPr>
        <w:t xml:space="preserve">the city limits of </w:t>
      </w:r>
      <w:r w:rsidRPr="00353B0F">
        <w:rPr>
          <w:rFonts w:ascii="Arial" w:hAnsi="Arial" w:cs="Arial"/>
          <w:i w:val="0"/>
          <w:iCs w:val="0"/>
          <w:sz w:val="20"/>
        </w:rPr>
        <w:t xml:space="preserve">Omaha or </w:t>
      </w:r>
      <w:r w:rsidR="00D61B65">
        <w:rPr>
          <w:rFonts w:ascii="Arial" w:hAnsi="Arial" w:cs="Arial"/>
          <w:i w:val="0"/>
          <w:iCs w:val="0"/>
          <w:sz w:val="20"/>
        </w:rPr>
        <w:t xml:space="preserve">in </w:t>
      </w:r>
      <w:r w:rsidRPr="00353B0F">
        <w:rPr>
          <w:rFonts w:ascii="Arial" w:hAnsi="Arial" w:cs="Arial"/>
          <w:i w:val="0"/>
          <w:iCs w:val="0"/>
          <w:sz w:val="20"/>
        </w:rPr>
        <w:t xml:space="preserve">Lancaster County, you must submit a notification to the appropriate air pollution control agency in that area and Region </w:t>
      </w:r>
      <w:smartTag w:uri="urn:schemas-microsoft-com:office:smarttags" w:element="stockticker">
        <w:r w:rsidRPr="00353B0F">
          <w:rPr>
            <w:rFonts w:ascii="Arial" w:hAnsi="Arial" w:cs="Arial"/>
            <w:i w:val="0"/>
            <w:iCs w:val="0"/>
            <w:sz w:val="20"/>
          </w:rPr>
          <w:t>VII</w:t>
        </w:r>
      </w:smartTag>
      <w:r w:rsidRPr="00353B0F">
        <w:rPr>
          <w:rFonts w:ascii="Arial" w:hAnsi="Arial" w:cs="Arial"/>
          <w:i w:val="0"/>
          <w:iCs w:val="0"/>
          <w:sz w:val="20"/>
        </w:rPr>
        <w:t xml:space="preserve"> EPA.</w:t>
      </w:r>
    </w:p>
    <w:p w14:paraId="6858F900" w14:textId="77777777" w:rsidR="00E40D94" w:rsidRDefault="00E40D94" w:rsidP="00E40D94">
      <w:pPr>
        <w:pStyle w:val="BodyText"/>
        <w:rPr>
          <w:rFonts w:ascii="Arial" w:hAnsi="Arial" w:cs="Arial"/>
          <w:b/>
          <w:szCs w:val="24"/>
        </w:rPr>
      </w:pPr>
    </w:p>
    <w:p w14:paraId="38556252" w14:textId="77777777" w:rsidR="00E40D94" w:rsidRPr="00353B0F" w:rsidRDefault="00FD7DA8" w:rsidP="00E40D94">
      <w:pPr>
        <w:pStyle w:val="BodyText"/>
        <w:rPr>
          <w:rFonts w:ascii="Arial" w:hAnsi="Arial" w:cs="Arial"/>
          <w:b/>
          <w:szCs w:val="24"/>
        </w:rPr>
      </w:pPr>
      <w:r>
        <w:rPr>
          <w:rFonts w:ascii="Arial" w:hAnsi="Arial" w:cs="Arial"/>
          <w:b/>
          <w:szCs w:val="24"/>
        </w:rPr>
        <w:br w:type="page"/>
      </w:r>
      <w:r w:rsidR="00E40D94" w:rsidRPr="00353B0F">
        <w:rPr>
          <w:rFonts w:ascii="Arial" w:hAnsi="Arial" w:cs="Arial"/>
          <w:b/>
          <w:szCs w:val="24"/>
        </w:rPr>
        <w:lastRenderedPageBreak/>
        <w:t>Source Classification - Check the box that applies:</w:t>
      </w:r>
    </w:p>
    <w:p w14:paraId="3EA9BE27" w14:textId="77777777" w:rsidR="00E40D94" w:rsidRPr="00353B0F" w:rsidRDefault="00F41C47" w:rsidP="00E40D94">
      <w:pPr>
        <w:rPr>
          <w:rFonts w:ascii="Arial" w:hAnsi="Arial" w:cs="Arial"/>
          <w:b/>
          <w:bCs/>
          <w:sz w:val="22"/>
          <w:szCs w:val="22"/>
        </w:rPr>
      </w:pPr>
      <w:r w:rsidRPr="00353B0F">
        <w:rPr>
          <w:rFonts w:ascii="Arial" w:hAnsi="Arial" w:cs="Arial"/>
          <w:sz w:val="22"/>
          <w:szCs w:val="22"/>
        </w:rPr>
        <w:fldChar w:fldCharType="begin">
          <w:ffData>
            <w:name w:val="Check11"/>
            <w:enabled/>
            <w:calcOnExit w:val="0"/>
            <w:checkBox>
              <w:sizeAuto/>
              <w:default w:val="0"/>
            </w:checkBox>
          </w:ffData>
        </w:fldChar>
      </w:r>
      <w:bookmarkStart w:id="11" w:name="Check11"/>
      <w:r w:rsidR="00E40D94" w:rsidRPr="00353B0F">
        <w:rPr>
          <w:rFonts w:ascii="Arial" w:hAnsi="Arial" w:cs="Arial"/>
          <w:sz w:val="22"/>
          <w:szCs w:val="22"/>
        </w:rPr>
        <w:instrText xml:space="preserve"> FORMCHECKBOX </w:instrText>
      </w:r>
      <w:r w:rsidR="0053106B">
        <w:rPr>
          <w:rFonts w:ascii="Arial" w:hAnsi="Arial" w:cs="Arial"/>
          <w:sz w:val="22"/>
          <w:szCs w:val="22"/>
        </w:rPr>
      </w:r>
      <w:r w:rsidR="0053106B">
        <w:rPr>
          <w:rFonts w:ascii="Arial" w:hAnsi="Arial" w:cs="Arial"/>
          <w:sz w:val="22"/>
          <w:szCs w:val="22"/>
        </w:rPr>
        <w:fldChar w:fldCharType="separate"/>
      </w:r>
      <w:r w:rsidRPr="00353B0F">
        <w:rPr>
          <w:rFonts w:ascii="Arial" w:hAnsi="Arial" w:cs="Arial"/>
          <w:sz w:val="22"/>
          <w:szCs w:val="22"/>
        </w:rPr>
        <w:fldChar w:fldCharType="end"/>
      </w:r>
      <w:bookmarkEnd w:id="11"/>
      <w:r w:rsidR="00E40D94" w:rsidRPr="00353B0F">
        <w:rPr>
          <w:rFonts w:ascii="Arial" w:hAnsi="Arial" w:cs="Arial"/>
          <w:sz w:val="22"/>
          <w:szCs w:val="22"/>
        </w:rPr>
        <w:t xml:space="preserve">  Facility is a major source of hazardous air pollutants (HAPs).*</w:t>
      </w:r>
    </w:p>
    <w:p w14:paraId="10F0BA42" w14:textId="77777777" w:rsidR="00E40D94" w:rsidRPr="00353B0F" w:rsidRDefault="00F41C47" w:rsidP="00E40D94">
      <w:pPr>
        <w:rPr>
          <w:rFonts w:ascii="Arial" w:hAnsi="Arial" w:cs="Arial"/>
          <w:b/>
          <w:bCs/>
          <w:sz w:val="22"/>
          <w:szCs w:val="22"/>
        </w:rPr>
      </w:pPr>
      <w:r w:rsidRPr="00353B0F">
        <w:rPr>
          <w:rFonts w:ascii="Arial" w:hAnsi="Arial" w:cs="Arial"/>
          <w:sz w:val="22"/>
          <w:szCs w:val="22"/>
        </w:rPr>
        <w:fldChar w:fldCharType="begin">
          <w:ffData>
            <w:name w:val="Check12"/>
            <w:enabled/>
            <w:calcOnExit w:val="0"/>
            <w:checkBox>
              <w:sizeAuto/>
              <w:default w:val="0"/>
            </w:checkBox>
          </w:ffData>
        </w:fldChar>
      </w:r>
      <w:bookmarkStart w:id="12" w:name="Check12"/>
      <w:r w:rsidR="00E40D94" w:rsidRPr="00353B0F">
        <w:rPr>
          <w:rFonts w:ascii="Arial" w:hAnsi="Arial" w:cs="Arial"/>
          <w:sz w:val="22"/>
          <w:szCs w:val="22"/>
        </w:rPr>
        <w:instrText xml:space="preserve"> FORMCHECKBOX </w:instrText>
      </w:r>
      <w:r w:rsidR="0053106B">
        <w:rPr>
          <w:rFonts w:ascii="Arial" w:hAnsi="Arial" w:cs="Arial"/>
          <w:sz w:val="22"/>
          <w:szCs w:val="22"/>
        </w:rPr>
      </w:r>
      <w:r w:rsidR="0053106B">
        <w:rPr>
          <w:rFonts w:ascii="Arial" w:hAnsi="Arial" w:cs="Arial"/>
          <w:sz w:val="22"/>
          <w:szCs w:val="22"/>
        </w:rPr>
        <w:fldChar w:fldCharType="separate"/>
      </w:r>
      <w:r w:rsidRPr="00353B0F">
        <w:rPr>
          <w:rFonts w:ascii="Arial" w:hAnsi="Arial" w:cs="Arial"/>
          <w:sz w:val="22"/>
          <w:szCs w:val="22"/>
        </w:rPr>
        <w:fldChar w:fldCharType="end"/>
      </w:r>
      <w:bookmarkEnd w:id="12"/>
      <w:r w:rsidR="00E40D94" w:rsidRPr="00353B0F">
        <w:rPr>
          <w:rFonts w:ascii="Arial" w:hAnsi="Arial" w:cs="Arial"/>
          <w:sz w:val="22"/>
          <w:szCs w:val="22"/>
        </w:rPr>
        <w:t xml:space="preserve">  Facility is an area source of HAPs.*</w:t>
      </w:r>
    </w:p>
    <w:p w14:paraId="7E263284" w14:textId="77777777" w:rsidR="00E40D94" w:rsidRPr="00353B0F" w:rsidRDefault="00E40D94" w:rsidP="00E40D94">
      <w:pPr>
        <w:tabs>
          <w:tab w:val="left" w:pos="-1440"/>
        </w:tabs>
        <w:ind w:left="720"/>
        <w:rPr>
          <w:rFonts w:ascii="Arial" w:hAnsi="Arial" w:cs="Arial"/>
          <w:i/>
          <w:sz w:val="20"/>
          <w:szCs w:val="20"/>
        </w:rPr>
      </w:pPr>
      <w:r w:rsidRPr="00353B0F">
        <w:rPr>
          <w:rFonts w:ascii="Arial" w:hAnsi="Arial" w:cs="Arial"/>
          <w:b/>
          <w:bCs/>
          <w:i/>
          <w:sz w:val="20"/>
          <w:szCs w:val="20"/>
        </w:rPr>
        <w:t xml:space="preserve">*Note:  </w:t>
      </w:r>
      <w:r w:rsidRPr="00353B0F">
        <w:rPr>
          <w:rFonts w:ascii="Arial" w:hAnsi="Arial" w:cs="Arial"/>
          <w:i/>
          <w:sz w:val="20"/>
          <w:szCs w:val="20"/>
        </w:rPr>
        <w:t xml:space="preserve">A major source is a facility that has </w:t>
      </w:r>
      <w:r w:rsidR="00835673">
        <w:rPr>
          <w:rFonts w:ascii="Arial" w:hAnsi="Arial" w:cs="Arial"/>
          <w:i/>
          <w:sz w:val="20"/>
          <w:szCs w:val="20"/>
        </w:rPr>
        <w:t xml:space="preserve">the </w:t>
      </w:r>
      <w:r w:rsidRPr="00ED761A">
        <w:rPr>
          <w:rFonts w:ascii="Arial" w:hAnsi="Arial"/>
          <w:b/>
          <w:i/>
          <w:sz w:val="20"/>
        </w:rPr>
        <w:t>potential</w:t>
      </w:r>
      <w:r w:rsidRPr="00353B0F">
        <w:rPr>
          <w:rFonts w:ascii="Arial" w:hAnsi="Arial" w:cs="Arial"/>
          <w:i/>
          <w:sz w:val="20"/>
          <w:szCs w:val="20"/>
        </w:rPr>
        <w:t xml:space="preserve"> to emit greater than 10 tons per year of any single HAP or 25 tons per year of all HAPs combined. All other sources are area sources. </w:t>
      </w:r>
    </w:p>
    <w:p w14:paraId="1A6CE92B" w14:textId="77777777" w:rsidR="00E40D94" w:rsidRPr="00353B0F" w:rsidRDefault="00E40D94" w:rsidP="00E40D94">
      <w:pPr>
        <w:rPr>
          <w:rFonts w:ascii="Arial" w:hAnsi="Arial" w:cs="Arial"/>
          <w:b/>
          <w:bCs/>
        </w:rPr>
      </w:pPr>
    </w:p>
    <w:p w14:paraId="5F39C9CC" w14:textId="77777777" w:rsidR="00BB2BD8" w:rsidRDefault="00340A42" w:rsidP="00340A42">
      <w:pPr>
        <w:pStyle w:val="BodyText"/>
        <w:rPr>
          <w:rFonts w:ascii="Arial" w:hAnsi="Arial" w:cs="Arial"/>
          <w:b/>
          <w:szCs w:val="24"/>
        </w:rPr>
      </w:pPr>
      <w:r w:rsidRPr="00340A42">
        <w:rPr>
          <w:rFonts w:ascii="Arial" w:hAnsi="Arial" w:cs="Arial"/>
          <w:b/>
          <w:szCs w:val="24"/>
        </w:rPr>
        <w:t>Source Description</w:t>
      </w:r>
    </w:p>
    <w:p w14:paraId="46FF7345" w14:textId="77777777" w:rsidR="00850D21" w:rsidRPr="00340A42" w:rsidRDefault="00850D21" w:rsidP="00340A42">
      <w:pPr>
        <w:pStyle w:val="BodyText"/>
        <w:rPr>
          <w:rFonts w:ascii="Arial" w:hAnsi="Arial" w:cs="Arial"/>
          <w:b/>
          <w:szCs w:val="24"/>
        </w:rPr>
      </w:pPr>
    </w:p>
    <w:p w14:paraId="50F607F0" w14:textId="77777777" w:rsidR="00340A42" w:rsidRDefault="00340A42" w:rsidP="00E40D94">
      <w:pPr>
        <w:rPr>
          <w:rFonts w:ascii="Arial" w:hAnsi="Arial" w:cs="Arial"/>
          <w:sz w:val="22"/>
          <w:szCs w:val="22"/>
        </w:rPr>
      </w:pPr>
      <w:r>
        <w:rPr>
          <w:rFonts w:ascii="Arial" w:hAnsi="Arial" w:cs="Arial"/>
          <w:sz w:val="22"/>
          <w:szCs w:val="22"/>
        </w:rPr>
        <w:t xml:space="preserve">Complete the </w:t>
      </w:r>
      <w:r w:rsidR="00A07018">
        <w:rPr>
          <w:rFonts w:ascii="Arial" w:hAnsi="Arial" w:cs="Arial"/>
          <w:sz w:val="22"/>
          <w:szCs w:val="22"/>
        </w:rPr>
        <w:t>information in the table</w:t>
      </w:r>
      <w:r>
        <w:rPr>
          <w:rFonts w:ascii="Arial" w:hAnsi="Arial" w:cs="Arial"/>
          <w:sz w:val="22"/>
          <w:szCs w:val="22"/>
        </w:rPr>
        <w:t xml:space="preserve"> for ea</w:t>
      </w:r>
      <w:r w:rsidR="00A07018">
        <w:rPr>
          <w:rFonts w:ascii="Arial" w:hAnsi="Arial" w:cs="Arial"/>
          <w:sz w:val="22"/>
          <w:szCs w:val="22"/>
        </w:rPr>
        <w:t>ch halogenated cleaning machine.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656"/>
        <w:gridCol w:w="1470"/>
        <w:gridCol w:w="1436"/>
        <w:gridCol w:w="1414"/>
        <w:gridCol w:w="1654"/>
        <w:gridCol w:w="1505"/>
      </w:tblGrid>
      <w:tr w:rsidR="00A07018" w:rsidRPr="00E05A2A" w14:paraId="7824CE6F" w14:textId="77777777" w:rsidTr="000A5F98">
        <w:trPr>
          <w:tblHeader/>
          <w:jc w:val="center"/>
        </w:trPr>
        <w:tc>
          <w:tcPr>
            <w:tcW w:w="1446" w:type="dxa"/>
            <w:vAlign w:val="center"/>
          </w:tcPr>
          <w:p w14:paraId="099B7548" w14:textId="77777777" w:rsidR="00A07018" w:rsidRPr="00E05A2A" w:rsidRDefault="00A07018" w:rsidP="00E05A2A">
            <w:pPr>
              <w:widowControl w:val="0"/>
              <w:jc w:val="center"/>
              <w:rPr>
                <w:rFonts w:ascii="Arial" w:hAnsi="Arial" w:cs="Arial"/>
                <w:b/>
                <w:sz w:val="20"/>
                <w:szCs w:val="20"/>
              </w:rPr>
            </w:pPr>
            <w:r w:rsidRPr="00E05A2A">
              <w:rPr>
                <w:rFonts w:ascii="Arial" w:hAnsi="Arial" w:cs="Arial"/>
                <w:b/>
                <w:sz w:val="20"/>
                <w:szCs w:val="20"/>
              </w:rPr>
              <w:t>Machine ID</w:t>
            </w:r>
          </w:p>
        </w:tc>
        <w:tc>
          <w:tcPr>
            <w:tcW w:w="1801" w:type="dxa"/>
            <w:vAlign w:val="center"/>
          </w:tcPr>
          <w:p w14:paraId="2BEEFEA2" w14:textId="77777777" w:rsidR="00A07018" w:rsidRPr="00E05A2A" w:rsidRDefault="00A07018" w:rsidP="00E05A2A">
            <w:pPr>
              <w:widowControl w:val="0"/>
              <w:jc w:val="center"/>
              <w:rPr>
                <w:rFonts w:ascii="Arial" w:hAnsi="Arial" w:cs="Arial"/>
                <w:b/>
                <w:sz w:val="20"/>
                <w:szCs w:val="20"/>
              </w:rPr>
            </w:pPr>
            <w:r w:rsidRPr="00E05A2A">
              <w:rPr>
                <w:rFonts w:ascii="Arial" w:hAnsi="Arial" w:cs="Arial"/>
                <w:b/>
                <w:sz w:val="20"/>
                <w:szCs w:val="20"/>
              </w:rPr>
              <w:t>Machine Type</w:t>
            </w:r>
          </w:p>
        </w:tc>
        <w:tc>
          <w:tcPr>
            <w:tcW w:w="1497" w:type="dxa"/>
            <w:vAlign w:val="center"/>
          </w:tcPr>
          <w:p w14:paraId="0AAB5E87" w14:textId="77777777" w:rsidR="00A07018" w:rsidRDefault="00A07018" w:rsidP="00E05A2A">
            <w:pPr>
              <w:widowControl w:val="0"/>
              <w:jc w:val="center"/>
              <w:rPr>
                <w:rFonts w:ascii="Arial" w:hAnsi="Arial" w:cs="Arial"/>
                <w:b/>
                <w:sz w:val="20"/>
                <w:szCs w:val="20"/>
              </w:rPr>
            </w:pPr>
            <w:r w:rsidRPr="00E05A2A">
              <w:rPr>
                <w:rFonts w:ascii="Arial" w:hAnsi="Arial" w:cs="Arial"/>
                <w:b/>
                <w:sz w:val="20"/>
                <w:szCs w:val="20"/>
              </w:rPr>
              <w:t>Installation Date</w:t>
            </w:r>
          </w:p>
          <w:p w14:paraId="6B561411" w14:textId="77777777" w:rsidR="00E05A2A" w:rsidRPr="00E05A2A" w:rsidRDefault="00E05A2A" w:rsidP="00E05A2A">
            <w:pPr>
              <w:widowControl w:val="0"/>
              <w:jc w:val="center"/>
              <w:rPr>
                <w:rFonts w:ascii="Arial" w:hAnsi="Arial" w:cs="Arial"/>
                <w:b/>
                <w:sz w:val="20"/>
                <w:szCs w:val="20"/>
              </w:rPr>
            </w:pPr>
            <w:r>
              <w:rPr>
                <w:rFonts w:ascii="Arial" w:hAnsi="Arial" w:cs="Arial"/>
                <w:b/>
                <w:sz w:val="20"/>
                <w:szCs w:val="20"/>
              </w:rPr>
              <w:t>(MM/DD/YY)</w:t>
            </w:r>
          </w:p>
        </w:tc>
        <w:tc>
          <w:tcPr>
            <w:tcW w:w="1440" w:type="dxa"/>
            <w:vAlign w:val="center"/>
          </w:tcPr>
          <w:p w14:paraId="604CC4C3" w14:textId="77777777" w:rsidR="00A07018" w:rsidRPr="00E05A2A" w:rsidRDefault="00A07018" w:rsidP="00E05A2A">
            <w:pPr>
              <w:widowControl w:val="0"/>
              <w:jc w:val="center"/>
              <w:rPr>
                <w:rFonts w:ascii="Arial" w:hAnsi="Arial" w:cs="Arial"/>
                <w:b/>
                <w:sz w:val="20"/>
                <w:szCs w:val="20"/>
              </w:rPr>
            </w:pPr>
            <w:r w:rsidRPr="00E05A2A">
              <w:rPr>
                <w:rFonts w:ascii="Arial" w:hAnsi="Arial" w:cs="Arial"/>
                <w:b/>
                <w:sz w:val="20"/>
                <w:szCs w:val="20"/>
              </w:rPr>
              <w:t xml:space="preserve">Halogenated Solvent </w:t>
            </w:r>
            <w:r w:rsidR="00E05A2A">
              <w:rPr>
                <w:rFonts w:ascii="Arial" w:hAnsi="Arial" w:cs="Arial"/>
                <w:b/>
                <w:sz w:val="20"/>
                <w:szCs w:val="20"/>
              </w:rPr>
              <w:t>Used</w:t>
            </w:r>
          </w:p>
        </w:tc>
        <w:tc>
          <w:tcPr>
            <w:tcW w:w="1499" w:type="dxa"/>
            <w:vAlign w:val="center"/>
          </w:tcPr>
          <w:p w14:paraId="7C255EF4" w14:textId="77777777" w:rsidR="00A07018" w:rsidRPr="00E05A2A" w:rsidRDefault="00A07018" w:rsidP="00E05A2A">
            <w:pPr>
              <w:widowControl w:val="0"/>
              <w:jc w:val="center"/>
              <w:rPr>
                <w:rFonts w:ascii="Arial" w:hAnsi="Arial" w:cs="Arial"/>
                <w:b/>
                <w:sz w:val="20"/>
                <w:szCs w:val="20"/>
              </w:rPr>
            </w:pPr>
            <w:r w:rsidRPr="00E05A2A">
              <w:rPr>
                <w:rFonts w:ascii="Arial" w:hAnsi="Arial" w:cs="Arial"/>
                <w:b/>
                <w:sz w:val="20"/>
                <w:szCs w:val="20"/>
              </w:rPr>
              <w:t>Existing Controls</w:t>
            </w:r>
          </w:p>
        </w:tc>
        <w:tc>
          <w:tcPr>
            <w:tcW w:w="1748" w:type="dxa"/>
            <w:vAlign w:val="center"/>
          </w:tcPr>
          <w:p w14:paraId="40B8A8FB" w14:textId="77777777" w:rsidR="00A07018" w:rsidRPr="0073107C" w:rsidRDefault="00A07018" w:rsidP="00E05A2A">
            <w:pPr>
              <w:widowControl w:val="0"/>
              <w:jc w:val="center"/>
              <w:rPr>
                <w:rFonts w:ascii="Arial" w:hAnsi="Arial" w:cs="Arial"/>
                <w:b/>
                <w:sz w:val="20"/>
                <w:szCs w:val="20"/>
              </w:rPr>
            </w:pPr>
            <w:r w:rsidRPr="00E05A2A">
              <w:rPr>
                <w:rFonts w:ascii="Arial" w:hAnsi="Arial" w:cs="Arial"/>
                <w:b/>
                <w:sz w:val="20"/>
                <w:szCs w:val="20"/>
              </w:rPr>
              <w:t>Solvent/air interface area</w:t>
            </w:r>
            <w:r w:rsidR="00E05A2A">
              <w:rPr>
                <w:rFonts w:ascii="Arial" w:hAnsi="Arial" w:cs="Arial"/>
                <w:b/>
                <w:sz w:val="20"/>
                <w:szCs w:val="20"/>
                <w:vertAlign w:val="superscript"/>
              </w:rPr>
              <w:t>1</w:t>
            </w:r>
            <w:r w:rsidR="0073107C">
              <w:rPr>
                <w:rFonts w:ascii="Arial" w:hAnsi="Arial" w:cs="Arial"/>
                <w:b/>
                <w:sz w:val="20"/>
                <w:szCs w:val="20"/>
                <w:vertAlign w:val="superscript"/>
              </w:rPr>
              <w:t xml:space="preserve"> </w:t>
            </w:r>
            <w:r w:rsidR="0073107C">
              <w:rPr>
                <w:rFonts w:ascii="Arial" w:hAnsi="Arial" w:cs="Arial"/>
                <w:b/>
                <w:sz w:val="20"/>
                <w:szCs w:val="20"/>
              </w:rPr>
              <w:t>(ft</w:t>
            </w:r>
            <w:r w:rsidR="0073107C">
              <w:rPr>
                <w:rFonts w:ascii="Arial" w:hAnsi="Arial" w:cs="Arial"/>
                <w:b/>
                <w:sz w:val="20"/>
                <w:szCs w:val="20"/>
                <w:vertAlign w:val="superscript"/>
              </w:rPr>
              <w:t>2</w:t>
            </w:r>
            <w:r w:rsidR="0073107C">
              <w:rPr>
                <w:rFonts w:ascii="Arial" w:hAnsi="Arial" w:cs="Arial"/>
                <w:b/>
                <w:sz w:val="20"/>
                <w:szCs w:val="20"/>
              </w:rPr>
              <w:t>)</w:t>
            </w:r>
          </w:p>
        </w:tc>
        <w:tc>
          <w:tcPr>
            <w:tcW w:w="1505" w:type="dxa"/>
            <w:vAlign w:val="center"/>
          </w:tcPr>
          <w:p w14:paraId="07378638" w14:textId="77777777" w:rsidR="00A07018" w:rsidRPr="00E05A2A" w:rsidRDefault="00A07018" w:rsidP="00E05A2A">
            <w:pPr>
              <w:widowControl w:val="0"/>
              <w:jc w:val="center"/>
              <w:rPr>
                <w:rFonts w:ascii="Arial" w:hAnsi="Arial" w:cs="Arial"/>
                <w:b/>
                <w:sz w:val="20"/>
                <w:szCs w:val="20"/>
              </w:rPr>
            </w:pPr>
            <w:r w:rsidRPr="00E05A2A">
              <w:rPr>
                <w:rFonts w:ascii="Arial" w:hAnsi="Arial" w:cs="Arial"/>
                <w:b/>
                <w:sz w:val="20"/>
                <w:szCs w:val="20"/>
              </w:rPr>
              <w:t>Estimated Annual Halogenated Solvent Consumption</w:t>
            </w:r>
            <w:r w:rsidR="0073107C">
              <w:rPr>
                <w:rFonts w:ascii="Arial" w:hAnsi="Arial" w:cs="Arial"/>
                <w:b/>
                <w:sz w:val="20"/>
                <w:szCs w:val="20"/>
              </w:rPr>
              <w:t xml:space="preserve"> (gal/y</w:t>
            </w:r>
            <w:r w:rsidR="00E05A2A" w:rsidRPr="00E05A2A">
              <w:rPr>
                <w:rFonts w:ascii="Arial" w:hAnsi="Arial" w:cs="Arial"/>
                <w:b/>
                <w:sz w:val="20"/>
                <w:szCs w:val="20"/>
              </w:rPr>
              <w:t>r)</w:t>
            </w:r>
          </w:p>
        </w:tc>
      </w:tr>
      <w:tr w:rsidR="00A07018" w:rsidRPr="00353B0F" w14:paraId="5E84F4A9" w14:textId="77777777" w:rsidTr="000A5F98">
        <w:trPr>
          <w:trHeight w:val="449"/>
          <w:jc w:val="center"/>
        </w:trPr>
        <w:tc>
          <w:tcPr>
            <w:tcW w:w="1446" w:type="dxa"/>
            <w:vAlign w:val="center"/>
          </w:tcPr>
          <w:p w14:paraId="37106C17" w14:textId="77777777" w:rsidR="00A07018" w:rsidRPr="00203FDF" w:rsidRDefault="00F41C47" w:rsidP="00E05A2A">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E05A2A"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Pr="00203FDF">
              <w:rPr>
                <w:rFonts w:ascii="Arial" w:eastAsia="Arial Unicode MS" w:hAnsi="Arial" w:cs="Arial"/>
                <w:bCs/>
                <w:sz w:val="20"/>
                <w:szCs w:val="20"/>
              </w:rPr>
              <w:fldChar w:fldCharType="end"/>
            </w:r>
          </w:p>
        </w:tc>
        <w:tc>
          <w:tcPr>
            <w:tcW w:w="1801" w:type="dxa"/>
            <w:vAlign w:val="center"/>
          </w:tcPr>
          <w:p w14:paraId="0C0F7A43" w14:textId="77777777" w:rsidR="00A07018" w:rsidRPr="000A5F98" w:rsidRDefault="00F41C47" w:rsidP="00340A42">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ed w:val="0"/>
                  </w:checkBox>
                </w:ffData>
              </w:fldChar>
            </w:r>
            <w:r w:rsidR="00A07018"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A07018" w:rsidRPr="000A5F98">
              <w:rPr>
                <w:rFonts w:ascii="Arial" w:hAnsi="Arial" w:cs="Arial"/>
                <w:sz w:val="18"/>
                <w:szCs w:val="18"/>
              </w:rPr>
              <w:t xml:space="preserve">  </w:t>
            </w:r>
            <w:r w:rsidR="00E05A2A" w:rsidRPr="000A5F98">
              <w:rPr>
                <w:rFonts w:ascii="Arial" w:hAnsi="Arial" w:cs="Arial"/>
                <w:sz w:val="18"/>
                <w:szCs w:val="18"/>
              </w:rPr>
              <w:t>Batch Vapor</w:t>
            </w:r>
          </w:p>
          <w:p w14:paraId="48D20FE4" w14:textId="77777777" w:rsidR="00E05A2A" w:rsidRPr="000A5F98" w:rsidRDefault="00F41C47" w:rsidP="00340A42">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ed w:val="0"/>
                  </w:checkBox>
                </w:ffData>
              </w:fldChar>
            </w:r>
            <w:r w:rsidR="00E05A2A"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E05A2A" w:rsidRPr="000A5F98">
              <w:rPr>
                <w:rFonts w:ascii="Arial" w:hAnsi="Arial" w:cs="Arial"/>
                <w:sz w:val="18"/>
                <w:szCs w:val="18"/>
              </w:rPr>
              <w:t xml:space="preserve">  Vapor In-line</w:t>
            </w:r>
          </w:p>
          <w:p w14:paraId="3DB87678" w14:textId="77777777" w:rsidR="00E05A2A" w:rsidRPr="000A5F98" w:rsidRDefault="00F41C47" w:rsidP="00E05A2A">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ed w:val="0"/>
                  </w:checkBox>
                </w:ffData>
              </w:fldChar>
            </w:r>
            <w:r w:rsidR="00E05A2A"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E05A2A" w:rsidRPr="000A5F98">
              <w:rPr>
                <w:rFonts w:ascii="Arial" w:hAnsi="Arial" w:cs="Arial"/>
                <w:sz w:val="18"/>
                <w:szCs w:val="18"/>
              </w:rPr>
              <w:t xml:space="preserve">  Batch Cold</w:t>
            </w:r>
          </w:p>
          <w:p w14:paraId="68A5AEDC" w14:textId="77777777" w:rsidR="00E05A2A" w:rsidRPr="000A5F98" w:rsidRDefault="00F41C47" w:rsidP="00340A42">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E05A2A"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E05A2A" w:rsidRPr="000A5F98">
              <w:rPr>
                <w:rFonts w:ascii="Arial" w:hAnsi="Arial" w:cs="Arial"/>
                <w:sz w:val="18"/>
                <w:szCs w:val="18"/>
              </w:rPr>
              <w:t xml:space="preserve">  Cold In-line </w:t>
            </w:r>
          </w:p>
        </w:tc>
        <w:tc>
          <w:tcPr>
            <w:tcW w:w="1497" w:type="dxa"/>
            <w:vAlign w:val="center"/>
          </w:tcPr>
          <w:p w14:paraId="373222E3" w14:textId="77777777" w:rsidR="00A07018" w:rsidRPr="00203FDF" w:rsidRDefault="00F41C47" w:rsidP="00E05A2A">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E05A2A"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Pr="00203FDF">
              <w:rPr>
                <w:rFonts w:ascii="Arial" w:eastAsia="Arial Unicode MS" w:hAnsi="Arial" w:cs="Arial"/>
                <w:bCs/>
                <w:sz w:val="20"/>
                <w:szCs w:val="20"/>
              </w:rPr>
              <w:fldChar w:fldCharType="end"/>
            </w:r>
          </w:p>
        </w:tc>
        <w:tc>
          <w:tcPr>
            <w:tcW w:w="1440" w:type="dxa"/>
            <w:vAlign w:val="center"/>
          </w:tcPr>
          <w:p w14:paraId="197126B3" w14:textId="77777777" w:rsidR="00A07018" w:rsidRPr="00203FDF" w:rsidRDefault="00F41C47" w:rsidP="00E05A2A">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A07018"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A07018" w:rsidRPr="00203FDF">
              <w:rPr>
                <w:rFonts w:ascii="Arial" w:eastAsia="Arial Unicode MS" w:cs="Arial"/>
                <w:bCs/>
                <w:noProof/>
                <w:sz w:val="20"/>
                <w:szCs w:val="20"/>
              </w:rPr>
              <w:t> </w:t>
            </w:r>
            <w:r w:rsidR="00A07018" w:rsidRPr="00203FDF">
              <w:rPr>
                <w:rFonts w:ascii="Arial" w:eastAsia="Arial Unicode MS" w:cs="Arial"/>
                <w:bCs/>
                <w:noProof/>
                <w:sz w:val="20"/>
                <w:szCs w:val="20"/>
              </w:rPr>
              <w:t> </w:t>
            </w:r>
            <w:r w:rsidR="00A07018" w:rsidRPr="00203FDF">
              <w:rPr>
                <w:rFonts w:ascii="Arial" w:eastAsia="Arial Unicode MS" w:cs="Arial"/>
                <w:bCs/>
                <w:noProof/>
                <w:sz w:val="20"/>
                <w:szCs w:val="20"/>
              </w:rPr>
              <w:t> </w:t>
            </w:r>
            <w:r w:rsidR="00A07018" w:rsidRPr="00203FDF">
              <w:rPr>
                <w:rFonts w:ascii="Arial" w:eastAsia="Arial Unicode MS" w:cs="Arial"/>
                <w:bCs/>
                <w:noProof/>
                <w:sz w:val="20"/>
                <w:szCs w:val="20"/>
              </w:rPr>
              <w:t> </w:t>
            </w:r>
            <w:r w:rsidR="00A07018" w:rsidRPr="00203FDF">
              <w:rPr>
                <w:rFonts w:ascii="Arial" w:eastAsia="Arial Unicode MS" w:cs="Arial"/>
                <w:bCs/>
                <w:noProof/>
                <w:sz w:val="20"/>
                <w:szCs w:val="20"/>
              </w:rPr>
              <w:t> </w:t>
            </w:r>
            <w:r w:rsidRPr="00203FDF">
              <w:rPr>
                <w:rFonts w:ascii="Arial" w:eastAsia="Arial Unicode MS" w:hAnsi="Arial" w:cs="Arial"/>
                <w:bCs/>
                <w:sz w:val="20"/>
                <w:szCs w:val="20"/>
              </w:rPr>
              <w:fldChar w:fldCharType="end"/>
            </w:r>
          </w:p>
        </w:tc>
        <w:tc>
          <w:tcPr>
            <w:tcW w:w="1499" w:type="dxa"/>
            <w:vAlign w:val="center"/>
          </w:tcPr>
          <w:p w14:paraId="24E65867" w14:textId="77777777" w:rsidR="00A07018" w:rsidRPr="00203FDF" w:rsidRDefault="00F41C47" w:rsidP="00E05A2A">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E05A2A"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Pr="00203FDF">
              <w:rPr>
                <w:rFonts w:ascii="Arial" w:eastAsia="Arial Unicode MS" w:hAnsi="Arial" w:cs="Arial"/>
                <w:bCs/>
                <w:sz w:val="20"/>
                <w:szCs w:val="20"/>
              </w:rPr>
              <w:fldChar w:fldCharType="end"/>
            </w:r>
          </w:p>
        </w:tc>
        <w:tc>
          <w:tcPr>
            <w:tcW w:w="1748" w:type="dxa"/>
            <w:vAlign w:val="center"/>
          </w:tcPr>
          <w:p w14:paraId="33DA23D0" w14:textId="77777777" w:rsidR="00A07018" w:rsidRPr="00203FDF" w:rsidRDefault="00F41C47" w:rsidP="00E05A2A">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E05A2A"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Pr="00203FDF">
              <w:rPr>
                <w:rFonts w:ascii="Arial" w:eastAsia="Arial Unicode MS" w:hAnsi="Arial" w:cs="Arial"/>
                <w:bCs/>
                <w:sz w:val="20"/>
                <w:szCs w:val="20"/>
              </w:rPr>
              <w:fldChar w:fldCharType="end"/>
            </w:r>
          </w:p>
        </w:tc>
        <w:tc>
          <w:tcPr>
            <w:tcW w:w="1505" w:type="dxa"/>
            <w:vAlign w:val="center"/>
          </w:tcPr>
          <w:p w14:paraId="529CA579" w14:textId="77777777" w:rsidR="00A07018" w:rsidRPr="00203FDF" w:rsidRDefault="00F41C47" w:rsidP="00E05A2A">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E05A2A"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00E05A2A" w:rsidRPr="00203FDF">
              <w:rPr>
                <w:rFonts w:ascii="Arial" w:eastAsia="Arial Unicode MS" w:cs="Arial"/>
                <w:bCs/>
                <w:noProof/>
                <w:sz w:val="20"/>
                <w:szCs w:val="20"/>
              </w:rPr>
              <w:t> </w:t>
            </w:r>
            <w:r w:rsidRPr="00203FDF">
              <w:rPr>
                <w:rFonts w:ascii="Arial" w:eastAsia="Arial Unicode MS" w:hAnsi="Arial" w:cs="Arial"/>
                <w:bCs/>
                <w:sz w:val="20"/>
                <w:szCs w:val="20"/>
              </w:rPr>
              <w:fldChar w:fldCharType="end"/>
            </w:r>
          </w:p>
        </w:tc>
      </w:tr>
      <w:tr w:rsidR="0073107C" w:rsidRPr="00353B0F" w14:paraId="3B0473FB" w14:textId="77777777" w:rsidTr="000A5F98">
        <w:trPr>
          <w:trHeight w:val="422"/>
          <w:jc w:val="center"/>
        </w:trPr>
        <w:tc>
          <w:tcPr>
            <w:tcW w:w="1446" w:type="dxa"/>
            <w:vAlign w:val="center"/>
          </w:tcPr>
          <w:p w14:paraId="2DAAF234" w14:textId="77777777" w:rsidR="0073107C" w:rsidRPr="00203FDF" w:rsidRDefault="00F41C47" w:rsidP="00B77FCE">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801" w:type="dxa"/>
            <w:vAlign w:val="center"/>
          </w:tcPr>
          <w:p w14:paraId="121A8392"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Batch Vapor</w:t>
            </w:r>
          </w:p>
          <w:p w14:paraId="1E3620E1"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Vapor In-line</w:t>
            </w:r>
          </w:p>
          <w:p w14:paraId="1D980AFE"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Batch Cold</w:t>
            </w:r>
          </w:p>
          <w:p w14:paraId="6CEA6F0A"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Cold In-line </w:t>
            </w:r>
          </w:p>
        </w:tc>
        <w:tc>
          <w:tcPr>
            <w:tcW w:w="1497" w:type="dxa"/>
            <w:vAlign w:val="center"/>
          </w:tcPr>
          <w:p w14:paraId="78B2B862"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440" w:type="dxa"/>
            <w:vAlign w:val="center"/>
          </w:tcPr>
          <w:p w14:paraId="7B587B36" w14:textId="77777777" w:rsidR="0073107C" w:rsidRPr="00203FDF" w:rsidRDefault="00F41C47" w:rsidP="00B77FCE">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499" w:type="dxa"/>
            <w:vAlign w:val="center"/>
          </w:tcPr>
          <w:p w14:paraId="0C7BD150"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748" w:type="dxa"/>
            <w:vAlign w:val="center"/>
          </w:tcPr>
          <w:p w14:paraId="0519A5EF"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505" w:type="dxa"/>
            <w:vAlign w:val="center"/>
          </w:tcPr>
          <w:p w14:paraId="43FF7A52"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r>
      <w:tr w:rsidR="0073107C" w:rsidRPr="00353B0F" w14:paraId="096839A5" w14:textId="77777777" w:rsidTr="000A5F98">
        <w:trPr>
          <w:trHeight w:val="440"/>
          <w:jc w:val="center"/>
        </w:trPr>
        <w:tc>
          <w:tcPr>
            <w:tcW w:w="1446" w:type="dxa"/>
            <w:vAlign w:val="center"/>
          </w:tcPr>
          <w:p w14:paraId="34E23602" w14:textId="77777777" w:rsidR="0073107C" w:rsidRPr="00203FDF" w:rsidRDefault="00F41C47" w:rsidP="00B77FCE">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801" w:type="dxa"/>
            <w:vAlign w:val="center"/>
          </w:tcPr>
          <w:p w14:paraId="653EABB0"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Batch Vapor</w:t>
            </w:r>
          </w:p>
          <w:p w14:paraId="304D6B49"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Vapor In-line</w:t>
            </w:r>
          </w:p>
          <w:p w14:paraId="25199C06"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Batch Cold</w:t>
            </w:r>
          </w:p>
          <w:p w14:paraId="6283571D"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Cold In-line </w:t>
            </w:r>
          </w:p>
        </w:tc>
        <w:tc>
          <w:tcPr>
            <w:tcW w:w="1497" w:type="dxa"/>
            <w:vAlign w:val="center"/>
          </w:tcPr>
          <w:p w14:paraId="63B1D191"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440" w:type="dxa"/>
            <w:vAlign w:val="center"/>
          </w:tcPr>
          <w:p w14:paraId="37C1A64E" w14:textId="77777777" w:rsidR="0073107C" w:rsidRPr="00203FDF" w:rsidRDefault="00F41C47" w:rsidP="00B77FCE">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499" w:type="dxa"/>
            <w:vAlign w:val="center"/>
          </w:tcPr>
          <w:p w14:paraId="1B15D721"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748" w:type="dxa"/>
            <w:vAlign w:val="center"/>
          </w:tcPr>
          <w:p w14:paraId="2FEAC9D5"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505" w:type="dxa"/>
            <w:vAlign w:val="center"/>
          </w:tcPr>
          <w:p w14:paraId="5D4DB6BC"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r>
      <w:tr w:rsidR="0073107C" w:rsidRPr="00353B0F" w14:paraId="777BEF17" w14:textId="77777777" w:rsidTr="000A5F98">
        <w:trPr>
          <w:trHeight w:val="449"/>
          <w:jc w:val="center"/>
        </w:trPr>
        <w:tc>
          <w:tcPr>
            <w:tcW w:w="1446" w:type="dxa"/>
            <w:vAlign w:val="center"/>
          </w:tcPr>
          <w:p w14:paraId="7E781F44" w14:textId="77777777" w:rsidR="0073107C" w:rsidRPr="00203FDF" w:rsidRDefault="00F41C47" w:rsidP="00B77FCE">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801" w:type="dxa"/>
            <w:vAlign w:val="center"/>
          </w:tcPr>
          <w:p w14:paraId="615479F9"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Batch Vapor</w:t>
            </w:r>
          </w:p>
          <w:p w14:paraId="00D8327B"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Vapor In-line</w:t>
            </w:r>
          </w:p>
          <w:p w14:paraId="0115572E"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Batch Cold</w:t>
            </w:r>
          </w:p>
          <w:p w14:paraId="2ABE1F8F" w14:textId="77777777" w:rsidR="0073107C" w:rsidRPr="000A5F98" w:rsidRDefault="00F41C47" w:rsidP="00B77FCE">
            <w:pPr>
              <w:widowControl w:val="0"/>
              <w:rPr>
                <w:rFonts w:ascii="Arial" w:hAnsi="Arial" w:cs="Arial"/>
                <w:sz w:val="18"/>
                <w:szCs w:val="18"/>
              </w:rPr>
            </w:pPr>
            <w:r w:rsidRPr="000A5F98">
              <w:rPr>
                <w:rFonts w:ascii="Arial" w:hAnsi="Arial" w:cs="Arial"/>
                <w:sz w:val="18"/>
                <w:szCs w:val="18"/>
              </w:rPr>
              <w:fldChar w:fldCharType="begin">
                <w:ffData>
                  <w:name w:val="Check9"/>
                  <w:enabled/>
                  <w:calcOnExit w:val="0"/>
                  <w:checkBox>
                    <w:sizeAuto/>
                    <w:default w:val="0"/>
                  </w:checkBox>
                </w:ffData>
              </w:fldChar>
            </w:r>
            <w:r w:rsidR="0073107C" w:rsidRPr="000A5F98">
              <w:rPr>
                <w:rFonts w:ascii="Arial" w:hAnsi="Arial" w:cs="Arial"/>
                <w:sz w:val="18"/>
                <w:szCs w:val="18"/>
              </w:rPr>
              <w:instrText xml:space="preserve"> FORMCHECKBOX </w:instrText>
            </w:r>
            <w:r w:rsidR="0053106B">
              <w:rPr>
                <w:rFonts w:ascii="Arial" w:hAnsi="Arial" w:cs="Arial"/>
                <w:sz w:val="18"/>
                <w:szCs w:val="18"/>
              </w:rPr>
            </w:r>
            <w:r w:rsidR="0053106B">
              <w:rPr>
                <w:rFonts w:ascii="Arial" w:hAnsi="Arial" w:cs="Arial"/>
                <w:sz w:val="18"/>
                <w:szCs w:val="18"/>
              </w:rPr>
              <w:fldChar w:fldCharType="separate"/>
            </w:r>
            <w:r w:rsidRPr="000A5F98">
              <w:rPr>
                <w:rFonts w:ascii="Arial" w:hAnsi="Arial" w:cs="Arial"/>
                <w:sz w:val="18"/>
                <w:szCs w:val="18"/>
              </w:rPr>
              <w:fldChar w:fldCharType="end"/>
            </w:r>
            <w:r w:rsidR="0073107C" w:rsidRPr="000A5F98">
              <w:rPr>
                <w:rFonts w:ascii="Arial" w:hAnsi="Arial" w:cs="Arial"/>
                <w:sz w:val="18"/>
                <w:szCs w:val="18"/>
              </w:rPr>
              <w:t xml:space="preserve">  Cold In-line </w:t>
            </w:r>
          </w:p>
        </w:tc>
        <w:tc>
          <w:tcPr>
            <w:tcW w:w="1497" w:type="dxa"/>
            <w:vAlign w:val="center"/>
          </w:tcPr>
          <w:p w14:paraId="5ACD777E"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440" w:type="dxa"/>
            <w:vAlign w:val="center"/>
          </w:tcPr>
          <w:p w14:paraId="176DF35B" w14:textId="77777777" w:rsidR="0073107C" w:rsidRPr="00203FDF" w:rsidRDefault="00F41C47" w:rsidP="00B77FCE">
            <w:pPr>
              <w:widowControl w:val="0"/>
              <w:jc w:val="center"/>
              <w:rPr>
                <w:rFonts w:ascii="Arial" w:hAnsi="Arial" w:cs="Arial"/>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499" w:type="dxa"/>
            <w:vAlign w:val="center"/>
          </w:tcPr>
          <w:p w14:paraId="701DAC4B"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748" w:type="dxa"/>
            <w:vAlign w:val="center"/>
          </w:tcPr>
          <w:p w14:paraId="3D67A8F7"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c>
          <w:tcPr>
            <w:tcW w:w="1505" w:type="dxa"/>
            <w:vAlign w:val="center"/>
          </w:tcPr>
          <w:p w14:paraId="4CC9DEFA" w14:textId="77777777" w:rsidR="0073107C" w:rsidRPr="00203FDF" w:rsidRDefault="00F41C47" w:rsidP="00B77FCE">
            <w:pPr>
              <w:widowControl w:val="0"/>
              <w:jc w:val="center"/>
              <w:rPr>
                <w:rFonts w:ascii="Arial" w:eastAsia="Arial Unicode MS" w:hAnsi="Arial" w:cs="Arial"/>
                <w:bCs/>
                <w:sz w:val="20"/>
                <w:szCs w:val="20"/>
              </w:rPr>
            </w:pPr>
            <w:r w:rsidRPr="00203FDF">
              <w:rPr>
                <w:rFonts w:ascii="Arial" w:eastAsia="Arial Unicode MS" w:hAnsi="Arial" w:cs="Arial"/>
                <w:bCs/>
                <w:sz w:val="20"/>
                <w:szCs w:val="20"/>
              </w:rPr>
              <w:fldChar w:fldCharType="begin">
                <w:ffData>
                  <w:name w:val="Text20"/>
                  <w:enabled/>
                  <w:calcOnExit w:val="0"/>
                  <w:textInput/>
                </w:ffData>
              </w:fldChar>
            </w:r>
            <w:r w:rsidR="0073107C" w:rsidRPr="00203FDF">
              <w:rPr>
                <w:rFonts w:ascii="Arial" w:eastAsia="Arial Unicode MS" w:hAnsi="Arial" w:cs="Arial"/>
                <w:bCs/>
                <w:sz w:val="20"/>
                <w:szCs w:val="20"/>
              </w:rPr>
              <w:instrText xml:space="preserve"> FORMTEXT </w:instrText>
            </w:r>
            <w:r w:rsidRPr="00203FDF">
              <w:rPr>
                <w:rFonts w:ascii="Arial" w:eastAsia="Arial Unicode MS" w:hAnsi="Arial" w:cs="Arial"/>
                <w:bCs/>
                <w:sz w:val="20"/>
                <w:szCs w:val="20"/>
              </w:rPr>
            </w:r>
            <w:r w:rsidRPr="00203FDF">
              <w:rPr>
                <w:rFonts w:ascii="Arial" w:eastAsia="Arial Unicode MS" w:hAnsi="Arial" w:cs="Arial"/>
                <w:bCs/>
                <w:sz w:val="20"/>
                <w:szCs w:val="20"/>
              </w:rPr>
              <w:fldChar w:fldCharType="separate"/>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0073107C" w:rsidRPr="00203FDF">
              <w:rPr>
                <w:rFonts w:ascii="Cambria Math" w:eastAsia="Arial Unicode MS" w:hAnsi="Cambria Math" w:cs="Cambria Math"/>
                <w:bCs/>
                <w:noProof/>
                <w:sz w:val="20"/>
                <w:szCs w:val="20"/>
              </w:rPr>
              <w:t> </w:t>
            </w:r>
            <w:r w:rsidRPr="00203FDF">
              <w:rPr>
                <w:rFonts w:ascii="Arial" w:eastAsia="Arial Unicode MS" w:hAnsi="Arial" w:cs="Arial"/>
                <w:bCs/>
                <w:sz w:val="20"/>
                <w:szCs w:val="20"/>
              </w:rPr>
              <w:fldChar w:fldCharType="end"/>
            </w:r>
          </w:p>
        </w:tc>
      </w:tr>
    </w:tbl>
    <w:p w14:paraId="68903020" w14:textId="77777777" w:rsidR="00BB2BD8" w:rsidRPr="00E05A2A" w:rsidRDefault="00E05A2A" w:rsidP="00E40D94">
      <w:pPr>
        <w:rPr>
          <w:rFonts w:ascii="Arial" w:hAnsi="Arial" w:cs="Arial"/>
          <w:sz w:val="22"/>
          <w:szCs w:val="22"/>
        </w:rPr>
      </w:pPr>
      <w:r>
        <w:rPr>
          <w:rFonts w:ascii="Arial" w:hAnsi="Arial" w:cs="Arial"/>
          <w:sz w:val="22"/>
          <w:szCs w:val="22"/>
          <w:vertAlign w:val="superscript"/>
        </w:rPr>
        <w:t>1</w:t>
      </w:r>
      <w:r w:rsidRPr="00E05A2A">
        <w:rPr>
          <w:rFonts w:ascii="Arial" w:hAnsi="Arial" w:cs="Arial"/>
          <w:sz w:val="15"/>
          <w:szCs w:val="15"/>
        </w:rPr>
        <w:t xml:space="preserve"> </w:t>
      </w:r>
      <w:r>
        <w:rPr>
          <w:rFonts w:ascii="Arial" w:hAnsi="Arial" w:cs="Arial"/>
          <w:sz w:val="22"/>
          <w:szCs w:val="15"/>
        </w:rPr>
        <w:t xml:space="preserve">Solvent/Air interface area for a vapor cleaning machine is </w:t>
      </w:r>
      <w:r w:rsidRPr="00E05A2A">
        <w:rPr>
          <w:rFonts w:ascii="Arial" w:hAnsi="Arial" w:cs="Arial"/>
          <w:sz w:val="22"/>
          <w:szCs w:val="15"/>
        </w:rPr>
        <w:t xml:space="preserve">the surface area of the solvent vapor </w:t>
      </w:r>
      <w:r w:rsidR="0073107C">
        <w:rPr>
          <w:rFonts w:ascii="Arial" w:hAnsi="Arial" w:cs="Arial"/>
          <w:sz w:val="22"/>
          <w:szCs w:val="15"/>
        </w:rPr>
        <w:t>zone that is exposed to the air.  F</w:t>
      </w:r>
      <w:r w:rsidRPr="00E05A2A">
        <w:rPr>
          <w:rFonts w:ascii="Arial" w:hAnsi="Arial" w:cs="Arial"/>
          <w:sz w:val="22"/>
          <w:szCs w:val="15"/>
        </w:rPr>
        <w:t>or an in-line cleaning machine, it is the tota</w:t>
      </w:r>
      <w:r w:rsidR="0073107C">
        <w:rPr>
          <w:rFonts w:ascii="Arial" w:hAnsi="Arial" w:cs="Arial"/>
          <w:sz w:val="22"/>
          <w:szCs w:val="15"/>
        </w:rPr>
        <w:t>l surface area of all the sumps.  F</w:t>
      </w:r>
      <w:r w:rsidRPr="00E05A2A">
        <w:rPr>
          <w:rFonts w:ascii="Arial" w:hAnsi="Arial" w:cs="Arial"/>
          <w:sz w:val="22"/>
          <w:szCs w:val="15"/>
        </w:rPr>
        <w:t>or a cold cleaning machine, it is the surface area of the liquid solvent that is exposed to the air.</w:t>
      </w:r>
    </w:p>
    <w:p w14:paraId="7E9335AE" w14:textId="77777777" w:rsidR="00BB2BD8" w:rsidRDefault="00BB2BD8" w:rsidP="00E40D94">
      <w:pPr>
        <w:rPr>
          <w:rFonts w:ascii="Arial" w:hAnsi="Arial" w:cs="Arial"/>
          <w:sz w:val="22"/>
          <w:szCs w:val="22"/>
        </w:rPr>
      </w:pPr>
    </w:p>
    <w:p w14:paraId="707F504A" w14:textId="77777777" w:rsidR="00850D21" w:rsidRDefault="00850D21" w:rsidP="001C7CCE">
      <w:pPr>
        <w:autoSpaceDE w:val="0"/>
        <w:autoSpaceDN w:val="0"/>
        <w:adjustRightInd w:val="0"/>
        <w:ind w:left="720"/>
        <w:rPr>
          <w:rFonts w:ascii="Arial" w:hAnsi="Arial" w:cs="Arial"/>
          <w:i/>
          <w:sz w:val="20"/>
          <w:szCs w:val="20"/>
        </w:rPr>
      </w:pPr>
    </w:p>
    <w:p w14:paraId="5F381F4A" w14:textId="77777777" w:rsidR="001C7CCE" w:rsidRDefault="00E40D94" w:rsidP="001C7CCE">
      <w:pPr>
        <w:autoSpaceDE w:val="0"/>
        <w:autoSpaceDN w:val="0"/>
        <w:adjustRightInd w:val="0"/>
        <w:ind w:left="720"/>
        <w:rPr>
          <w:rFonts w:ascii="Arial" w:hAnsi="Arial" w:cs="Arial"/>
          <w:i/>
          <w:sz w:val="20"/>
          <w:szCs w:val="20"/>
        </w:rPr>
      </w:pPr>
      <w:r w:rsidRPr="00353B0F">
        <w:rPr>
          <w:rFonts w:ascii="Arial" w:hAnsi="Arial" w:cs="Arial"/>
          <w:i/>
          <w:sz w:val="20"/>
          <w:szCs w:val="20"/>
        </w:rPr>
        <w:t xml:space="preserve">  </w:t>
      </w:r>
    </w:p>
    <w:p w14:paraId="07155631" w14:textId="77777777" w:rsidR="001C7CCE" w:rsidRPr="001C7CCE" w:rsidRDefault="001C7CCE" w:rsidP="001C7CCE">
      <w:pPr>
        <w:autoSpaceDE w:val="0"/>
        <w:autoSpaceDN w:val="0"/>
        <w:adjustRightInd w:val="0"/>
        <w:rPr>
          <w:rFonts w:ascii="Arial" w:hAnsi="Arial" w:cs="Arial"/>
          <w:b/>
          <w:szCs w:val="20"/>
          <w:u w:val="single"/>
        </w:rPr>
      </w:pPr>
      <w:r w:rsidRPr="001C7CCE">
        <w:rPr>
          <w:rFonts w:ascii="Arial" w:hAnsi="Arial" w:cs="Arial"/>
          <w:b/>
          <w:szCs w:val="20"/>
          <w:u w:val="single"/>
        </w:rPr>
        <w:t>Compliance Requirements</w:t>
      </w:r>
    </w:p>
    <w:p w14:paraId="58985663" w14:textId="77777777" w:rsidR="001C7CCE" w:rsidRDefault="00A23B61" w:rsidP="001C7CCE">
      <w:pPr>
        <w:autoSpaceDE w:val="0"/>
        <w:autoSpaceDN w:val="0"/>
        <w:adjustRightInd w:val="0"/>
        <w:rPr>
          <w:rFonts w:ascii="Arial" w:hAnsi="Arial" w:cs="Arial"/>
          <w:sz w:val="22"/>
          <w:szCs w:val="22"/>
        </w:rPr>
      </w:pPr>
      <w:r>
        <w:rPr>
          <w:rFonts w:ascii="Arial" w:hAnsi="Arial" w:cs="Arial"/>
          <w:sz w:val="22"/>
          <w:szCs w:val="22"/>
        </w:rPr>
        <w:t xml:space="preserve">Identify </w:t>
      </w:r>
      <w:r w:rsidR="00B74FDF">
        <w:rPr>
          <w:rFonts w:ascii="Arial" w:hAnsi="Arial" w:cs="Arial"/>
          <w:sz w:val="22"/>
          <w:szCs w:val="22"/>
        </w:rPr>
        <w:t xml:space="preserve">the solvent(s) </w:t>
      </w:r>
      <w:r>
        <w:rPr>
          <w:rFonts w:ascii="Arial" w:hAnsi="Arial" w:cs="Arial"/>
          <w:sz w:val="22"/>
          <w:szCs w:val="22"/>
        </w:rPr>
        <w:t>utilized for cleaning.  P</w:t>
      </w:r>
      <w:r w:rsidR="00B74FDF">
        <w:rPr>
          <w:rFonts w:ascii="Arial" w:hAnsi="Arial" w:cs="Arial"/>
          <w:sz w:val="22"/>
          <w:szCs w:val="22"/>
        </w:rPr>
        <w:t>rovide the 12-month rolling total emissions calculations to verify compliance with the facility-wide emissions</w:t>
      </w:r>
      <w:r w:rsidR="00B72264">
        <w:rPr>
          <w:rFonts w:ascii="Arial" w:hAnsi="Arial" w:cs="Arial"/>
          <w:sz w:val="22"/>
          <w:szCs w:val="22"/>
        </w:rPr>
        <w:t xml:space="preserve"> limit for the solvent</w:t>
      </w:r>
      <w:r>
        <w:rPr>
          <w:rFonts w:ascii="Arial" w:hAnsi="Arial" w:cs="Arial"/>
          <w:sz w:val="22"/>
          <w:szCs w:val="22"/>
        </w:rPr>
        <w:t>(s)</w:t>
      </w:r>
      <w:r w:rsidR="00B72264">
        <w:rPr>
          <w:rFonts w:ascii="Arial" w:hAnsi="Arial" w:cs="Arial"/>
          <w:sz w:val="22"/>
          <w:szCs w:val="22"/>
        </w:rPr>
        <w:t xml:space="preserve"> emitted</w:t>
      </w:r>
      <w:r w:rsidR="00B74FDF">
        <w:rPr>
          <w:rFonts w:ascii="Arial" w:hAnsi="Arial" w:cs="Arial"/>
          <w:sz w:val="22"/>
          <w:szCs w:val="22"/>
        </w:rPr>
        <w:t xml:space="preserve">. </w:t>
      </w:r>
    </w:p>
    <w:p w14:paraId="673703D5" w14:textId="77777777" w:rsidR="00850D21" w:rsidRPr="00B74FDF" w:rsidRDefault="00850D21" w:rsidP="001C7CCE">
      <w:pPr>
        <w:autoSpaceDE w:val="0"/>
        <w:autoSpaceDN w:val="0"/>
        <w:adjustRightInd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196"/>
        <w:gridCol w:w="2728"/>
        <w:gridCol w:w="2377"/>
      </w:tblGrid>
      <w:tr w:rsidR="00B74FDF" w:rsidRPr="006A45EF" w14:paraId="6F424EC5" w14:textId="77777777" w:rsidTr="00E05A2A">
        <w:trPr>
          <w:trHeight w:val="1088"/>
        </w:trPr>
        <w:tc>
          <w:tcPr>
            <w:tcW w:w="3258" w:type="dxa"/>
            <w:vAlign w:val="center"/>
          </w:tcPr>
          <w:p w14:paraId="449AE37C" w14:textId="77777777" w:rsidR="00B74FDF" w:rsidRPr="006A45EF" w:rsidRDefault="00B74FDF" w:rsidP="006A45EF">
            <w:pPr>
              <w:widowControl w:val="0"/>
              <w:autoSpaceDE w:val="0"/>
              <w:autoSpaceDN w:val="0"/>
              <w:adjustRightInd w:val="0"/>
              <w:jc w:val="center"/>
              <w:rPr>
                <w:rFonts w:ascii="Arial" w:hAnsi="Arial" w:cs="Arial"/>
                <w:b/>
                <w:bCs/>
                <w:sz w:val="22"/>
                <w:szCs w:val="22"/>
              </w:rPr>
            </w:pPr>
            <w:r w:rsidRPr="006A45EF">
              <w:rPr>
                <w:rFonts w:ascii="Arial" w:hAnsi="Arial" w:cs="Arial"/>
                <w:b/>
                <w:bCs/>
                <w:sz w:val="22"/>
                <w:szCs w:val="22"/>
              </w:rPr>
              <w:t>Solvents Emitted</w:t>
            </w:r>
          </w:p>
          <w:p w14:paraId="0515F57A" w14:textId="77777777" w:rsidR="00B74FDF" w:rsidRPr="006A45EF" w:rsidRDefault="00B74FDF" w:rsidP="006A45EF">
            <w:pPr>
              <w:widowControl w:val="0"/>
              <w:autoSpaceDE w:val="0"/>
              <w:autoSpaceDN w:val="0"/>
              <w:adjustRightInd w:val="0"/>
              <w:jc w:val="center"/>
              <w:rPr>
                <w:rFonts w:ascii="Arial" w:hAnsi="Arial" w:cs="Arial"/>
                <w:b/>
                <w:bCs/>
                <w:sz w:val="22"/>
                <w:szCs w:val="22"/>
              </w:rPr>
            </w:pPr>
          </w:p>
        </w:tc>
        <w:tc>
          <w:tcPr>
            <w:tcW w:w="2250" w:type="dxa"/>
            <w:vAlign w:val="center"/>
          </w:tcPr>
          <w:p w14:paraId="3676EC3D" w14:textId="77777777" w:rsidR="00B74FDF" w:rsidRPr="006A45EF" w:rsidRDefault="00B74FDF" w:rsidP="006A45EF">
            <w:pPr>
              <w:widowControl w:val="0"/>
              <w:autoSpaceDE w:val="0"/>
              <w:autoSpaceDN w:val="0"/>
              <w:adjustRightInd w:val="0"/>
              <w:jc w:val="center"/>
              <w:rPr>
                <w:rFonts w:ascii="Arial" w:hAnsi="Arial" w:cs="Arial"/>
                <w:b/>
                <w:bCs/>
                <w:sz w:val="22"/>
                <w:szCs w:val="22"/>
              </w:rPr>
            </w:pPr>
            <w:r w:rsidRPr="006A45EF">
              <w:rPr>
                <w:rFonts w:ascii="Arial" w:hAnsi="Arial" w:cs="Arial"/>
                <w:b/>
                <w:bCs/>
                <w:sz w:val="22"/>
                <w:szCs w:val="22"/>
              </w:rPr>
              <w:t>General facility-wide 12-month rolling total emission limit kg/yr (lb/yr)</w:t>
            </w:r>
          </w:p>
        </w:tc>
        <w:tc>
          <w:tcPr>
            <w:tcW w:w="2790" w:type="dxa"/>
            <w:vAlign w:val="center"/>
          </w:tcPr>
          <w:p w14:paraId="0B51AC5E" w14:textId="77777777" w:rsidR="00B74FDF" w:rsidRPr="006A45EF" w:rsidRDefault="00B74FDF" w:rsidP="006A45EF">
            <w:pPr>
              <w:widowControl w:val="0"/>
              <w:autoSpaceDE w:val="0"/>
              <w:autoSpaceDN w:val="0"/>
              <w:adjustRightInd w:val="0"/>
              <w:jc w:val="center"/>
              <w:rPr>
                <w:rFonts w:ascii="Arial" w:hAnsi="Arial" w:cs="Arial"/>
                <w:b/>
                <w:bCs/>
                <w:sz w:val="22"/>
                <w:szCs w:val="22"/>
              </w:rPr>
            </w:pPr>
            <w:r w:rsidRPr="006A45EF">
              <w:rPr>
                <w:rFonts w:ascii="Arial" w:hAnsi="Arial" w:cs="Arial"/>
                <w:b/>
                <w:bCs/>
                <w:sz w:val="22"/>
                <w:szCs w:val="22"/>
              </w:rPr>
              <w:t>Military maintenance Facility-wide rolling total emission limit kg/yr (lb/yr)</w:t>
            </w:r>
          </w:p>
        </w:tc>
        <w:tc>
          <w:tcPr>
            <w:tcW w:w="2430" w:type="dxa"/>
            <w:vAlign w:val="center"/>
          </w:tcPr>
          <w:p w14:paraId="574E3B35" w14:textId="77777777" w:rsidR="00B74FDF" w:rsidRPr="006A45EF" w:rsidRDefault="00B74FDF" w:rsidP="00B74FDF">
            <w:pPr>
              <w:widowControl w:val="0"/>
              <w:autoSpaceDE w:val="0"/>
              <w:autoSpaceDN w:val="0"/>
              <w:adjustRightInd w:val="0"/>
              <w:jc w:val="center"/>
              <w:rPr>
                <w:rFonts w:ascii="Arial" w:hAnsi="Arial" w:cs="Arial"/>
                <w:b/>
                <w:bCs/>
                <w:sz w:val="22"/>
                <w:szCs w:val="22"/>
              </w:rPr>
            </w:pPr>
            <w:r w:rsidRPr="00B74FDF">
              <w:rPr>
                <w:rFonts w:ascii="Arial" w:hAnsi="Arial" w:cs="Arial"/>
                <w:b/>
                <w:bCs/>
                <w:sz w:val="22"/>
                <w:szCs w:val="22"/>
              </w:rPr>
              <w:t>12-month rolling total emissions calculation</w:t>
            </w:r>
          </w:p>
        </w:tc>
      </w:tr>
      <w:tr w:rsidR="00B74FDF" w:rsidRPr="006A45EF" w14:paraId="297E1FCF" w14:textId="77777777" w:rsidTr="00E05A2A">
        <w:tc>
          <w:tcPr>
            <w:tcW w:w="3258" w:type="dxa"/>
          </w:tcPr>
          <w:p w14:paraId="5DD4D8B2" w14:textId="77777777" w:rsidR="00B74FDF" w:rsidRPr="006A45EF" w:rsidRDefault="00F41C47" w:rsidP="00B74FDF">
            <w:pPr>
              <w:widowControl w:val="0"/>
              <w:autoSpaceDE w:val="0"/>
              <w:autoSpaceDN w:val="0"/>
              <w:adjustRightInd w:val="0"/>
              <w:rPr>
                <w:rFonts w:ascii="Arial" w:hAnsi="Arial" w:cs="Arial"/>
                <w:b/>
                <w:bCs/>
                <w:sz w:val="22"/>
                <w:szCs w:val="22"/>
              </w:rPr>
            </w:pPr>
            <w:r w:rsidRPr="00353B0F">
              <w:rPr>
                <w:rFonts w:ascii="Arial" w:hAnsi="Arial" w:cs="Arial"/>
                <w:sz w:val="20"/>
                <w:szCs w:val="20"/>
              </w:rPr>
              <w:fldChar w:fldCharType="begin">
                <w:ffData>
                  <w:name w:val="Check9"/>
                  <w:enabled/>
                  <w:calcOnExit w:val="0"/>
                  <w:checkBox>
                    <w:sizeAuto/>
                    <w:default w:val="0"/>
                  </w:checkBox>
                </w:ffData>
              </w:fldChar>
            </w:r>
            <w:r w:rsidR="00B74FDF" w:rsidRPr="00353B0F">
              <w:rPr>
                <w:rFonts w:ascii="Arial" w:hAnsi="Arial" w:cs="Arial"/>
                <w:sz w:val="20"/>
                <w:szCs w:val="20"/>
              </w:rPr>
              <w:instrText xml:space="preserve"> FORMCHECKBOX </w:instrText>
            </w:r>
            <w:r w:rsidR="0053106B">
              <w:rPr>
                <w:rFonts w:ascii="Arial" w:hAnsi="Arial" w:cs="Arial"/>
                <w:sz w:val="20"/>
                <w:szCs w:val="20"/>
              </w:rPr>
            </w:r>
            <w:r w:rsidR="0053106B">
              <w:rPr>
                <w:rFonts w:ascii="Arial" w:hAnsi="Arial" w:cs="Arial"/>
                <w:sz w:val="20"/>
                <w:szCs w:val="20"/>
              </w:rPr>
              <w:fldChar w:fldCharType="separate"/>
            </w:r>
            <w:r w:rsidRPr="00353B0F">
              <w:rPr>
                <w:rFonts w:ascii="Arial" w:hAnsi="Arial" w:cs="Arial"/>
                <w:sz w:val="20"/>
                <w:szCs w:val="20"/>
              </w:rPr>
              <w:fldChar w:fldCharType="end"/>
            </w:r>
            <w:r w:rsidR="00B74FDF">
              <w:rPr>
                <w:rFonts w:ascii="Arial" w:hAnsi="Arial" w:cs="Arial"/>
                <w:sz w:val="20"/>
                <w:szCs w:val="20"/>
              </w:rPr>
              <w:t xml:space="preserve">  </w:t>
            </w:r>
            <w:r w:rsidR="00B74FDF" w:rsidRPr="006A45EF">
              <w:rPr>
                <w:rFonts w:ascii="Arial" w:hAnsi="Arial" w:cs="Arial"/>
                <w:b/>
                <w:bCs/>
                <w:sz w:val="22"/>
                <w:szCs w:val="22"/>
              </w:rPr>
              <w:t>P</w:t>
            </w:r>
            <w:r w:rsidR="00B74FDF">
              <w:rPr>
                <w:rFonts w:ascii="Arial" w:hAnsi="Arial" w:cs="Arial"/>
                <w:b/>
                <w:bCs/>
                <w:sz w:val="22"/>
                <w:szCs w:val="22"/>
              </w:rPr>
              <w:t>erchloroethylene</w:t>
            </w:r>
            <w:r w:rsidR="00B74FDF" w:rsidRPr="006A45EF">
              <w:rPr>
                <w:rFonts w:ascii="Arial" w:hAnsi="Arial" w:cs="Arial"/>
                <w:b/>
                <w:bCs/>
                <w:sz w:val="22"/>
                <w:szCs w:val="22"/>
              </w:rPr>
              <w:t xml:space="preserve"> only</w:t>
            </w:r>
          </w:p>
        </w:tc>
        <w:tc>
          <w:tcPr>
            <w:tcW w:w="2250" w:type="dxa"/>
          </w:tcPr>
          <w:p w14:paraId="498A0BB1"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4,800 (10,582)</w:t>
            </w:r>
          </w:p>
        </w:tc>
        <w:tc>
          <w:tcPr>
            <w:tcW w:w="2790" w:type="dxa"/>
          </w:tcPr>
          <w:p w14:paraId="4FEF55C6"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8,000 (17,637)</w:t>
            </w:r>
          </w:p>
        </w:tc>
        <w:tc>
          <w:tcPr>
            <w:tcW w:w="2430" w:type="dxa"/>
          </w:tcPr>
          <w:p w14:paraId="2BBA69EB" w14:textId="77777777" w:rsidR="00B74FDF" w:rsidRPr="006A45EF" w:rsidRDefault="00F41C47" w:rsidP="006A45EF">
            <w:pPr>
              <w:widowControl w:val="0"/>
              <w:autoSpaceDE w:val="0"/>
              <w:autoSpaceDN w:val="0"/>
              <w:adjustRightInd w:val="0"/>
              <w:jc w:val="center"/>
              <w:rPr>
                <w:rFonts w:ascii="Arial" w:hAnsi="Arial" w:cs="Arial"/>
                <w:b/>
                <w:bCs/>
                <w:sz w:val="22"/>
                <w:szCs w:val="22"/>
              </w:rPr>
            </w:pPr>
            <w:r w:rsidRPr="00353B0F">
              <w:rPr>
                <w:rFonts w:ascii="Arial" w:eastAsia="Arial Unicode MS" w:hAnsi="Arial" w:cs="Arial"/>
                <w:bCs/>
                <w:sz w:val="20"/>
                <w:szCs w:val="20"/>
              </w:rPr>
              <w:fldChar w:fldCharType="begin">
                <w:ffData>
                  <w:name w:val="Text20"/>
                  <w:enabled/>
                  <w:calcOnExit w:val="0"/>
                  <w:textInput/>
                </w:ffData>
              </w:fldChar>
            </w:r>
            <w:r w:rsidR="00B74FDF" w:rsidRPr="00353B0F">
              <w:rPr>
                <w:rFonts w:ascii="Arial" w:eastAsia="Arial Unicode MS" w:hAnsi="Arial" w:cs="Arial"/>
                <w:bCs/>
                <w:sz w:val="20"/>
                <w:szCs w:val="20"/>
              </w:rPr>
              <w:instrText xml:space="preserve"> FORMTEXT </w:instrText>
            </w:r>
            <w:r w:rsidRPr="00353B0F">
              <w:rPr>
                <w:rFonts w:ascii="Arial" w:eastAsia="Arial Unicode MS" w:hAnsi="Arial" w:cs="Arial"/>
                <w:bCs/>
                <w:sz w:val="20"/>
                <w:szCs w:val="20"/>
              </w:rPr>
            </w:r>
            <w:r w:rsidRPr="00353B0F">
              <w:rPr>
                <w:rFonts w:ascii="Arial" w:eastAsia="Arial Unicode MS" w:hAnsi="Arial" w:cs="Arial"/>
                <w:bCs/>
                <w:sz w:val="20"/>
                <w:szCs w:val="20"/>
              </w:rPr>
              <w:fldChar w:fldCharType="separate"/>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Pr="00353B0F">
              <w:rPr>
                <w:rFonts w:ascii="Arial" w:eastAsia="Arial Unicode MS" w:hAnsi="Arial" w:cs="Arial"/>
                <w:bCs/>
                <w:sz w:val="20"/>
                <w:szCs w:val="20"/>
              </w:rPr>
              <w:fldChar w:fldCharType="end"/>
            </w:r>
          </w:p>
        </w:tc>
      </w:tr>
      <w:tr w:rsidR="00B74FDF" w:rsidRPr="006A45EF" w14:paraId="7647A7F8" w14:textId="77777777" w:rsidTr="00E05A2A">
        <w:tc>
          <w:tcPr>
            <w:tcW w:w="3258" w:type="dxa"/>
          </w:tcPr>
          <w:p w14:paraId="66970DF5" w14:textId="77777777" w:rsidR="00B74FDF" w:rsidRPr="006A45EF" w:rsidRDefault="00F41C47" w:rsidP="00E05A2A">
            <w:pPr>
              <w:widowControl w:val="0"/>
              <w:autoSpaceDE w:val="0"/>
              <w:autoSpaceDN w:val="0"/>
              <w:adjustRightInd w:val="0"/>
              <w:rPr>
                <w:rFonts w:ascii="Arial" w:hAnsi="Arial" w:cs="Arial"/>
                <w:b/>
                <w:bCs/>
                <w:sz w:val="22"/>
                <w:szCs w:val="22"/>
              </w:rPr>
            </w:pPr>
            <w:r w:rsidRPr="00353B0F">
              <w:rPr>
                <w:rFonts w:ascii="Arial" w:hAnsi="Arial" w:cs="Arial"/>
                <w:sz w:val="20"/>
                <w:szCs w:val="20"/>
              </w:rPr>
              <w:fldChar w:fldCharType="begin">
                <w:ffData>
                  <w:name w:val="Check9"/>
                  <w:enabled/>
                  <w:calcOnExit w:val="0"/>
                  <w:checkBox>
                    <w:sizeAuto/>
                    <w:default w:val="0"/>
                  </w:checkBox>
                </w:ffData>
              </w:fldChar>
            </w:r>
            <w:r w:rsidR="00B74FDF" w:rsidRPr="00353B0F">
              <w:rPr>
                <w:rFonts w:ascii="Arial" w:hAnsi="Arial" w:cs="Arial"/>
                <w:sz w:val="20"/>
                <w:szCs w:val="20"/>
              </w:rPr>
              <w:instrText xml:space="preserve"> FORMCHECKBOX </w:instrText>
            </w:r>
            <w:r w:rsidR="0053106B">
              <w:rPr>
                <w:rFonts w:ascii="Arial" w:hAnsi="Arial" w:cs="Arial"/>
                <w:sz w:val="20"/>
                <w:szCs w:val="20"/>
              </w:rPr>
            </w:r>
            <w:r w:rsidR="0053106B">
              <w:rPr>
                <w:rFonts w:ascii="Arial" w:hAnsi="Arial" w:cs="Arial"/>
                <w:sz w:val="20"/>
                <w:szCs w:val="20"/>
              </w:rPr>
              <w:fldChar w:fldCharType="separate"/>
            </w:r>
            <w:r w:rsidRPr="00353B0F">
              <w:rPr>
                <w:rFonts w:ascii="Arial" w:hAnsi="Arial" w:cs="Arial"/>
                <w:sz w:val="20"/>
                <w:szCs w:val="20"/>
              </w:rPr>
              <w:fldChar w:fldCharType="end"/>
            </w:r>
            <w:r w:rsidR="00B74FDF">
              <w:rPr>
                <w:rFonts w:ascii="Arial" w:hAnsi="Arial" w:cs="Arial"/>
                <w:sz w:val="20"/>
                <w:szCs w:val="20"/>
              </w:rPr>
              <w:t xml:space="preserve">  </w:t>
            </w:r>
            <w:r w:rsidR="00B74FDF" w:rsidRPr="006A45EF">
              <w:rPr>
                <w:rFonts w:ascii="Arial" w:hAnsi="Arial" w:cs="Arial"/>
                <w:b/>
                <w:bCs/>
                <w:sz w:val="22"/>
                <w:szCs w:val="22"/>
              </w:rPr>
              <w:t>T</w:t>
            </w:r>
            <w:r w:rsidR="00E05A2A">
              <w:rPr>
                <w:rFonts w:ascii="Arial" w:hAnsi="Arial" w:cs="Arial"/>
                <w:b/>
                <w:bCs/>
                <w:sz w:val="22"/>
                <w:szCs w:val="22"/>
              </w:rPr>
              <w:t>richloroethylene</w:t>
            </w:r>
            <w:r w:rsidR="00B74FDF" w:rsidRPr="006A45EF">
              <w:rPr>
                <w:rFonts w:ascii="Arial" w:hAnsi="Arial" w:cs="Arial"/>
                <w:b/>
                <w:bCs/>
                <w:sz w:val="22"/>
                <w:szCs w:val="22"/>
              </w:rPr>
              <w:t xml:space="preserve"> only</w:t>
            </w:r>
          </w:p>
        </w:tc>
        <w:tc>
          <w:tcPr>
            <w:tcW w:w="2250" w:type="dxa"/>
          </w:tcPr>
          <w:p w14:paraId="4BFF4DF7"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14,100 (31,085)</w:t>
            </w:r>
          </w:p>
        </w:tc>
        <w:tc>
          <w:tcPr>
            <w:tcW w:w="2790" w:type="dxa"/>
          </w:tcPr>
          <w:p w14:paraId="1C5ECE08"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23,500 (51,809)</w:t>
            </w:r>
          </w:p>
        </w:tc>
        <w:tc>
          <w:tcPr>
            <w:tcW w:w="2430" w:type="dxa"/>
          </w:tcPr>
          <w:p w14:paraId="7C12BF73" w14:textId="77777777" w:rsidR="00B74FDF" w:rsidRPr="006A45EF" w:rsidRDefault="00F41C47" w:rsidP="006A45EF">
            <w:pPr>
              <w:widowControl w:val="0"/>
              <w:autoSpaceDE w:val="0"/>
              <w:autoSpaceDN w:val="0"/>
              <w:adjustRightInd w:val="0"/>
              <w:jc w:val="center"/>
              <w:rPr>
                <w:rFonts w:ascii="Arial" w:hAnsi="Arial" w:cs="Arial"/>
                <w:b/>
                <w:bCs/>
                <w:sz w:val="22"/>
                <w:szCs w:val="22"/>
              </w:rPr>
            </w:pPr>
            <w:r w:rsidRPr="00353B0F">
              <w:rPr>
                <w:rFonts w:ascii="Arial" w:eastAsia="Arial Unicode MS" w:hAnsi="Arial" w:cs="Arial"/>
                <w:bCs/>
                <w:sz w:val="20"/>
                <w:szCs w:val="20"/>
              </w:rPr>
              <w:fldChar w:fldCharType="begin">
                <w:ffData>
                  <w:name w:val="Text20"/>
                  <w:enabled/>
                  <w:calcOnExit w:val="0"/>
                  <w:textInput/>
                </w:ffData>
              </w:fldChar>
            </w:r>
            <w:r w:rsidR="00B74FDF" w:rsidRPr="00353B0F">
              <w:rPr>
                <w:rFonts w:ascii="Arial" w:eastAsia="Arial Unicode MS" w:hAnsi="Arial" w:cs="Arial"/>
                <w:bCs/>
                <w:sz w:val="20"/>
                <w:szCs w:val="20"/>
              </w:rPr>
              <w:instrText xml:space="preserve"> FORMTEXT </w:instrText>
            </w:r>
            <w:r w:rsidRPr="00353B0F">
              <w:rPr>
                <w:rFonts w:ascii="Arial" w:eastAsia="Arial Unicode MS" w:hAnsi="Arial" w:cs="Arial"/>
                <w:bCs/>
                <w:sz w:val="20"/>
                <w:szCs w:val="20"/>
              </w:rPr>
            </w:r>
            <w:r w:rsidRPr="00353B0F">
              <w:rPr>
                <w:rFonts w:ascii="Arial" w:eastAsia="Arial Unicode MS" w:hAnsi="Arial" w:cs="Arial"/>
                <w:bCs/>
                <w:sz w:val="20"/>
                <w:szCs w:val="20"/>
              </w:rPr>
              <w:fldChar w:fldCharType="separate"/>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Pr="00353B0F">
              <w:rPr>
                <w:rFonts w:ascii="Arial" w:eastAsia="Arial Unicode MS" w:hAnsi="Arial" w:cs="Arial"/>
                <w:bCs/>
                <w:sz w:val="20"/>
                <w:szCs w:val="20"/>
              </w:rPr>
              <w:fldChar w:fldCharType="end"/>
            </w:r>
          </w:p>
        </w:tc>
      </w:tr>
      <w:tr w:rsidR="00B74FDF" w:rsidRPr="006A45EF" w14:paraId="39E0FBB9" w14:textId="77777777" w:rsidTr="00E05A2A">
        <w:tc>
          <w:tcPr>
            <w:tcW w:w="3258" w:type="dxa"/>
          </w:tcPr>
          <w:p w14:paraId="3603C56A" w14:textId="77777777" w:rsidR="00B74FDF" w:rsidRPr="006A45EF" w:rsidRDefault="00F41C47" w:rsidP="00012899">
            <w:pPr>
              <w:widowControl w:val="0"/>
              <w:autoSpaceDE w:val="0"/>
              <w:autoSpaceDN w:val="0"/>
              <w:adjustRightInd w:val="0"/>
              <w:rPr>
                <w:rFonts w:ascii="Arial" w:hAnsi="Arial" w:cs="Arial"/>
                <w:b/>
                <w:bCs/>
                <w:sz w:val="22"/>
                <w:szCs w:val="22"/>
              </w:rPr>
            </w:pPr>
            <w:r w:rsidRPr="00353B0F">
              <w:rPr>
                <w:rFonts w:ascii="Arial" w:hAnsi="Arial" w:cs="Arial"/>
                <w:sz w:val="20"/>
                <w:szCs w:val="20"/>
              </w:rPr>
              <w:fldChar w:fldCharType="begin">
                <w:ffData>
                  <w:name w:val="Check9"/>
                  <w:enabled/>
                  <w:calcOnExit w:val="0"/>
                  <w:checkBox>
                    <w:sizeAuto/>
                    <w:default w:val="0"/>
                  </w:checkBox>
                </w:ffData>
              </w:fldChar>
            </w:r>
            <w:r w:rsidR="00B74FDF" w:rsidRPr="00353B0F">
              <w:rPr>
                <w:rFonts w:ascii="Arial" w:hAnsi="Arial" w:cs="Arial"/>
                <w:sz w:val="20"/>
                <w:szCs w:val="20"/>
              </w:rPr>
              <w:instrText xml:space="preserve"> FORMCHECKBOX </w:instrText>
            </w:r>
            <w:r w:rsidR="0053106B">
              <w:rPr>
                <w:rFonts w:ascii="Arial" w:hAnsi="Arial" w:cs="Arial"/>
                <w:sz w:val="20"/>
                <w:szCs w:val="20"/>
              </w:rPr>
            </w:r>
            <w:r w:rsidR="0053106B">
              <w:rPr>
                <w:rFonts w:ascii="Arial" w:hAnsi="Arial" w:cs="Arial"/>
                <w:sz w:val="20"/>
                <w:szCs w:val="20"/>
              </w:rPr>
              <w:fldChar w:fldCharType="separate"/>
            </w:r>
            <w:r w:rsidRPr="00353B0F">
              <w:rPr>
                <w:rFonts w:ascii="Arial" w:hAnsi="Arial" w:cs="Arial"/>
                <w:sz w:val="20"/>
                <w:szCs w:val="20"/>
              </w:rPr>
              <w:fldChar w:fldCharType="end"/>
            </w:r>
            <w:r w:rsidR="00B74FDF">
              <w:rPr>
                <w:rFonts w:ascii="Arial" w:hAnsi="Arial" w:cs="Arial"/>
                <w:sz w:val="20"/>
                <w:szCs w:val="20"/>
              </w:rPr>
              <w:t xml:space="preserve">  </w:t>
            </w:r>
            <w:r w:rsidR="00E05A2A">
              <w:rPr>
                <w:rFonts w:ascii="Arial" w:hAnsi="Arial" w:cs="Arial"/>
                <w:b/>
                <w:bCs/>
                <w:sz w:val="22"/>
                <w:szCs w:val="22"/>
              </w:rPr>
              <w:t>Methylene Chloride</w:t>
            </w:r>
            <w:r w:rsidR="00B74FDF" w:rsidRPr="006A45EF">
              <w:rPr>
                <w:rFonts w:ascii="Arial" w:hAnsi="Arial" w:cs="Arial"/>
                <w:b/>
                <w:bCs/>
                <w:sz w:val="22"/>
                <w:szCs w:val="22"/>
              </w:rPr>
              <w:t xml:space="preserve"> only</w:t>
            </w:r>
          </w:p>
        </w:tc>
        <w:tc>
          <w:tcPr>
            <w:tcW w:w="2250" w:type="dxa"/>
          </w:tcPr>
          <w:p w14:paraId="49B931C6"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60,000 (132,277)</w:t>
            </w:r>
          </w:p>
        </w:tc>
        <w:tc>
          <w:tcPr>
            <w:tcW w:w="2790" w:type="dxa"/>
          </w:tcPr>
          <w:p w14:paraId="60B75098"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100,000 (220,462)</w:t>
            </w:r>
          </w:p>
        </w:tc>
        <w:tc>
          <w:tcPr>
            <w:tcW w:w="2430" w:type="dxa"/>
          </w:tcPr>
          <w:p w14:paraId="739BC4FC" w14:textId="77777777" w:rsidR="00B74FDF" w:rsidRPr="006A45EF" w:rsidRDefault="00F41C47" w:rsidP="006A45EF">
            <w:pPr>
              <w:widowControl w:val="0"/>
              <w:autoSpaceDE w:val="0"/>
              <w:autoSpaceDN w:val="0"/>
              <w:adjustRightInd w:val="0"/>
              <w:jc w:val="center"/>
              <w:rPr>
                <w:rFonts w:ascii="Arial" w:hAnsi="Arial" w:cs="Arial"/>
                <w:b/>
                <w:bCs/>
                <w:sz w:val="22"/>
                <w:szCs w:val="22"/>
              </w:rPr>
            </w:pPr>
            <w:r w:rsidRPr="00353B0F">
              <w:rPr>
                <w:rFonts w:ascii="Arial" w:eastAsia="Arial Unicode MS" w:hAnsi="Arial" w:cs="Arial"/>
                <w:bCs/>
                <w:sz w:val="20"/>
                <w:szCs w:val="20"/>
              </w:rPr>
              <w:fldChar w:fldCharType="begin">
                <w:ffData>
                  <w:name w:val="Text20"/>
                  <w:enabled/>
                  <w:calcOnExit w:val="0"/>
                  <w:textInput/>
                </w:ffData>
              </w:fldChar>
            </w:r>
            <w:r w:rsidR="00B74FDF" w:rsidRPr="00353B0F">
              <w:rPr>
                <w:rFonts w:ascii="Arial" w:eastAsia="Arial Unicode MS" w:hAnsi="Arial" w:cs="Arial"/>
                <w:bCs/>
                <w:sz w:val="20"/>
                <w:szCs w:val="20"/>
              </w:rPr>
              <w:instrText xml:space="preserve"> FORMTEXT </w:instrText>
            </w:r>
            <w:r w:rsidRPr="00353B0F">
              <w:rPr>
                <w:rFonts w:ascii="Arial" w:eastAsia="Arial Unicode MS" w:hAnsi="Arial" w:cs="Arial"/>
                <w:bCs/>
                <w:sz w:val="20"/>
                <w:szCs w:val="20"/>
              </w:rPr>
            </w:r>
            <w:r w:rsidRPr="00353B0F">
              <w:rPr>
                <w:rFonts w:ascii="Arial" w:eastAsia="Arial Unicode MS" w:hAnsi="Arial" w:cs="Arial"/>
                <w:bCs/>
                <w:sz w:val="20"/>
                <w:szCs w:val="20"/>
              </w:rPr>
              <w:fldChar w:fldCharType="separate"/>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Pr="00353B0F">
              <w:rPr>
                <w:rFonts w:ascii="Arial" w:eastAsia="Arial Unicode MS" w:hAnsi="Arial" w:cs="Arial"/>
                <w:bCs/>
                <w:sz w:val="20"/>
                <w:szCs w:val="20"/>
              </w:rPr>
              <w:fldChar w:fldCharType="end"/>
            </w:r>
          </w:p>
        </w:tc>
      </w:tr>
      <w:tr w:rsidR="00B74FDF" w:rsidRPr="006A45EF" w14:paraId="4A3E2BCC" w14:textId="77777777" w:rsidTr="00E05A2A">
        <w:tc>
          <w:tcPr>
            <w:tcW w:w="3258" w:type="dxa"/>
          </w:tcPr>
          <w:p w14:paraId="0725AB92" w14:textId="77777777" w:rsidR="00B74FDF" w:rsidRPr="006A45EF" w:rsidRDefault="00F41C47" w:rsidP="00012899">
            <w:pPr>
              <w:widowControl w:val="0"/>
              <w:autoSpaceDE w:val="0"/>
              <w:autoSpaceDN w:val="0"/>
              <w:adjustRightInd w:val="0"/>
              <w:rPr>
                <w:rFonts w:ascii="Arial" w:hAnsi="Arial" w:cs="Arial"/>
                <w:b/>
                <w:bCs/>
                <w:sz w:val="22"/>
                <w:szCs w:val="22"/>
              </w:rPr>
            </w:pPr>
            <w:r w:rsidRPr="00353B0F">
              <w:rPr>
                <w:rFonts w:ascii="Arial" w:hAnsi="Arial" w:cs="Arial"/>
                <w:sz w:val="20"/>
                <w:szCs w:val="20"/>
              </w:rPr>
              <w:fldChar w:fldCharType="begin">
                <w:ffData>
                  <w:name w:val="Check9"/>
                  <w:enabled/>
                  <w:calcOnExit w:val="0"/>
                  <w:checkBox>
                    <w:sizeAuto/>
                    <w:default w:val="0"/>
                  </w:checkBox>
                </w:ffData>
              </w:fldChar>
            </w:r>
            <w:r w:rsidR="00B74FDF" w:rsidRPr="00353B0F">
              <w:rPr>
                <w:rFonts w:ascii="Arial" w:hAnsi="Arial" w:cs="Arial"/>
                <w:sz w:val="20"/>
                <w:szCs w:val="20"/>
              </w:rPr>
              <w:instrText xml:space="preserve"> FORMCHECKBOX </w:instrText>
            </w:r>
            <w:r w:rsidR="0053106B">
              <w:rPr>
                <w:rFonts w:ascii="Arial" w:hAnsi="Arial" w:cs="Arial"/>
                <w:sz w:val="20"/>
                <w:szCs w:val="20"/>
              </w:rPr>
            </w:r>
            <w:r w:rsidR="0053106B">
              <w:rPr>
                <w:rFonts w:ascii="Arial" w:hAnsi="Arial" w:cs="Arial"/>
                <w:sz w:val="20"/>
                <w:szCs w:val="20"/>
              </w:rPr>
              <w:fldChar w:fldCharType="separate"/>
            </w:r>
            <w:r w:rsidRPr="00353B0F">
              <w:rPr>
                <w:rFonts w:ascii="Arial" w:hAnsi="Arial" w:cs="Arial"/>
                <w:sz w:val="20"/>
                <w:szCs w:val="20"/>
              </w:rPr>
              <w:fldChar w:fldCharType="end"/>
            </w:r>
            <w:r w:rsidR="00B74FDF">
              <w:rPr>
                <w:rFonts w:ascii="Arial" w:hAnsi="Arial" w:cs="Arial"/>
                <w:sz w:val="20"/>
                <w:szCs w:val="20"/>
              </w:rPr>
              <w:t xml:space="preserve">  </w:t>
            </w:r>
            <w:r w:rsidR="00B74FDF" w:rsidRPr="006A45EF">
              <w:rPr>
                <w:rFonts w:ascii="Arial" w:hAnsi="Arial" w:cs="Arial"/>
                <w:b/>
                <w:bCs/>
                <w:sz w:val="22"/>
                <w:szCs w:val="22"/>
              </w:rPr>
              <w:t>Multiple solvents</w:t>
            </w:r>
            <w:r w:rsidR="00B74FDF" w:rsidRPr="006A45EF">
              <w:rPr>
                <w:rFonts w:ascii="Arial" w:hAnsi="Arial" w:cs="Arial"/>
                <w:b/>
                <w:bCs/>
                <w:sz w:val="22"/>
                <w:szCs w:val="22"/>
                <w:vertAlign w:val="superscript"/>
              </w:rPr>
              <w:t>1</w:t>
            </w:r>
          </w:p>
        </w:tc>
        <w:tc>
          <w:tcPr>
            <w:tcW w:w="2250" w:type="dxa"/>
          </w:tcPr>
          <w:p w14:paraId="4B33BED4"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60,000 (132,277)</w:t>
            </w:r>
          </w:p>
        </w:tc>
        <w:tc>
          <w:tcPr>
            <w:tcW w:w="2790" w:type="dxa"/>
          </w:tcPr>
          <w:p w14:paraId="1B2CAD19" w14:textId="77777777" w:rsidR="00B74FDF" w:rsidRPr="00E05A2A" w:rsidRDefault="00B74FDF" w:rsidP="006A45EF">
            <w:pPr>
              <w:widowControl w:val="0"/>
              <w:autoSpaceDE w:val="0"/>
              <w:autoSpaceDN w:val="0"/>
              <w:adjustRightInd w:val="0"/>
              <w:jc w:val="center"/>
              <w:rPr>
                <w:rFonts w:ascii="Arial" w:hAnsi="Arial" w:cs="Arial"/>
                <w:bCs/>
                <w:sz w:val="22"/>
                <w:szCs w:val="22"/>
              </w:rPr>
            </w:pPr>
            <w:r w:rsidRPr="00E05A2A">
              <w:rPr>
                <w:rFonts w:ascii="Arial" w:hAnsi="Arial" w:cs="Arial"/>
                <w:bCs/>
                <w:sz w:val="22"/>
                <w:szCs w:val="22"/>
              </w:rPr>
              <w:t>100,000 (220,462)</w:t>
            </w:r>
          </w:p>
        </w:tc>
        <w:tc>
          <w:tcPr>
            <w:tcW w:w="2430" w:type="dxa"/>
          </w:tcPr>
          <w:p w14:paraId="1BF96902" w14:textId="77777777" w:rsidR="00B74FDF" w:rsidRPr="006A45EF" w:rsidRDefault="00F41C47" w:rsidP="006A45EF">
            <w:pPr>
              <w:widowControl w:val="0"/>
              <w:autoSpaceDE w:val="0"/>
              <w:autoSpaceDN w:val="0"/>
              <w:adjustRightInd w:val="0"/>
              <w:jc w:val="center"/>
              <w:rPr>
                <w:rFonts w:ascii="Arial" w:hAnsi="Arial" w:cs="Arial"/>
                <w:b/>
                <w:bCs/>
                <w:sz w:val="22"/>
                <w:szCs w:val="22"/>
              </w:rPr>
            </w:pPr>
            <w:r w:rsidRPr="00353B0F">
              <w:rPr>
                <w:rFonts w:ascii="Arial" w:eastAsia="Arial Unicode MS" w:hAnsi="Arial" w:cs="Arial"/>
                <w:bCs/>
                <w:sz w:val="20"/>
                <w:szCs w:val="20"/>
              </w:rPr>
              <w:fldChar w:fldCharType="begin">
                <w:ffData>
                  <w:name w:val="Text20"/>
                  <w:enabled/>
                  <w:calcOnExit w:val="0"/>
                  <w:textInput/>
                </w:ffData>
              </w:fldChar>
            </w:r>
            <w:r w:rsidR="00B74FDF" w:rsidRPr="00353B0F">
              <w:rPr>
                <w:rFonts w:ascii="Arial" w:eastAsia="Arial Unicode MS" w:hAnsi="Arial" w:cs="Arial"/>
                <w:bCs/>
                <w:sz w:val="20"/>
                <w:szCs w:val="20"/>
              </w:rPr>
              <w:instrText xml:space="preserve"> FORMTEXT </w:instrText>
            </w:r>
            <w:r w:rsidRPr="00353B0F">
              <w:rPr>
                <w:rFonts w:ascii="Arial" w:eastAsia="Arial Unicode MS" w:hAnsi="Arial" w:cs="Arial"/>
                <w:bCs/>
                <w:sz w:val="20"/>
                <w:szCs w:val="20"/>
              </w:rPr>
            </w:r>
            <w:r w:rsidRPr="00353B0F">
              <w:rPr>
                <w:rFonts w:ascii="Arial" w:eastAsia="Arial Unicode MS" w:hAnsi="Arial" w:cs="Arial"/>
                <w:bCs/>
                <w:sz w:val="20"/>
                <w:szCs w:val="20"/>
              </w:rPr>
              <w:fldChar w:fldCharType="separate"/>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00B74FDF" w:rsidRPr="00353B0F">
              <w:rPr>
                <w:rFonts w:ascii="Arial" w:eastAsia="Arial Unicode MS" w:cs="Arial"/>
                <w:bCs/>
                <w:noProof/>
                <w:sz w:val="20"/>
                <w:szCs w:val="20"/>
              </w:rPr>
              <w:t> </w:t>
            </w:r>
            <w:r w:rsidRPr="00353B0F">
              <w:rPr>
                <w:rFonts w:ascii="Arial" w:eastAsia="Arial Unicode MS" w:hAnsi="Arial" w:cs="Arial"/>
                <w:bCs/>
                <w:sz w:val="20"/>
                <w:szCs w:val="20"/>
              </w:rPr>
              <w:fldChar w:fldCharType="end"/>
            </w:r>
          </w:p>
        </w:tc>
      </w:tr>
    </w:tbl>
    <w:p w14:paraId="4E23022E" w14:textId="77777777" w:rsidR="00E05A2A" w:rsidRPr="00E05A2A" w:rsidRDefault="00E05A2A" w:rsidP="00E05A2A">
      <w:pPr>
        <w:rPr>
          <w:rFonts w:ascii="Arial" w:hAnsi="Arial" w:cs="Arial"/>
          <w:sz w:val="22"/>
          <w:szCs w:val="22"/>
        </w:rPr>
      </w:pPr>
      <w:r w:rsidRPr="00E05A2A">
        <w:rPr>
          <w:rFonts w:ascii="Arial" w:hAnsi="Arial" w:cs="Arial"/>
          <w:sz w:val="22"/>
          <w:szCs w:val="22"/>
          <w:vertAlign w:val="superscript"/>
        </w:rPr>
        <w:t>1</w:t>
      </w:r>
      <w:r w:rsidRPr="00E05A2A">
        <w:rPr>
          <w:rFonts w:ascii="Arial" w:hAnsi="Arial" w:cs="Arial"/>
          <w:sz w:val="22"/>
          <w:szCs w:val="22"/>
        </w:rPr>
        <w:t>Calculate using weighted emissions.  See equation 1 in §63.471(b)(2).</w:t>
      </w:r>
    </w:p>
    <w:p w14:paraId="30178D15" w14:textId="77777777" w:rsidR="00A07018" w:rsidRDefault="00A07018" w:rsidP="001C7CCE">
      <w:pPr>
        <w:autoSpaceDE w:val="0"/>
        <w:autoSpaceDN w:val="0"/>
        <w:adjustRightInd w:val="0"/>
        <w:rPr>
          <w:rFonts w:ascii="Arial" w:hAnsi="Arial" w:cs="Arial"/>
          <w:b/>
          <w:szCs w:val="20"/>
        </w:rPr>
      </w:pPr>
    </w:p>
    <w:p w14:paraId="128C2776" w14:textId="77777777" w:rsidR="00850D21" w:rsidRDefault="00FD7DA8">
      <w:pPr>
        <w:rPr>
          <w:rFonts w:ascii="Arial" w:hAnsi="Arial" w:cs="Arial"/>
          <w:b/>
          <w:bCs/>
          <w:sz w:val="22"/>
        </w:rPr>
      </w:pPr>
      <w:r>
        <w:rPr>
          <w:rFonts w:ascii="Arial" w:hAnsi="Arial" w:cs="Arial"/>
          <w:b/>
          <w:bCs/>
          <w:sz w:val="22"/>
        </w:rPr>
        <w:br w:type="page"/>
      </w:r>
    </w:p>
    <w:p w14:paraId="25D2A2A0" w14:textId="77777777" w:rsidR="000A5F98" w:rsidRPr="000A5F98" w:rsidRDefault="000A5F98">
      <w:pPr>
        <w:rPr>
          <w:rFonts w:ascii="Arial" w:hAnsi="Arial" w:cs="Arial"/>
          <w:b/>
          <w:bCs/>
          <w:u w:val="single"/>
        </w:rPr>
      </w:pPr>
      <w:r w:rsidRPr="000A5F98">
        <w:rPr>
          <w:rFonts w:ascii="Arial" w:hAnsi="Arial" w:cs="Arial"/>
          <w:b/>
          <w:bCs/>
          <w:u w:val="single"/>
        </w:rPr>
        <w:lastRenderedPageBreak/>
        <w:t>Certification</w:t>
      </w:r>
    </w:p>
    <w:p w14:paraId="1CB595EA" w14:textId="77777777" w:rsidR="002073DC" w:rsidRPr="00353B0F" w:rsidRDefault="002073DC">
      <w:pPr>
        <w:rPr>
          <w:rFonts w:ascii="Arial" w:hAnsi="Arial" w:cs="Arial"/>
          <w:b/>
          <w:bCs/>
          <w:sz w:val="22"/>
        </w:rPr>
      </w:pPr>
      <w:r w:rsidRPr="00353B0F">
        <w:rPr>
          <w:rFonts w:ascii="Arial" w:hAnsi="Arial" w:cs="Arial"/>
          <w:b/>
          <w:bCs/>
          <w:sz w:val="22"/>
        </w:rPr>
        <w:t>Print or type the name and title of the Responsible Official for the facility:</w:t>
      </w:r>
    </w:p>
    <w:p w14:paraId="7D44F7EA" w14:textId="77777777" w:rsidR="002073DC" w:rsidRPr="00353B0F" w:rsidRDefault="002073DC">
      <w:pPr>
        <w:pStyle w:val="Heading3"/>
        <w:rPr>
          <w:rFonts w:ascii="Arial" w:hAnsi="Arial" w:cs="Arial"/>
        </w:rPr>
      </w:pPr>
    </w:p>
    <w:p w14:paraId="59E7B7E7" w14:textId="77777777" w:rsidR="002073DC" w:rsidRPr="00353B0F" w:rsidRDefault="002073DC" w:rsidP="00FD7DA8">
      <w:pPr>
        <w:pStyle w:val="Heading3"/>
        <w:tabs>
          <w:tab w:val="left" w:pos="720"/>
          <w:tab w:val="left" w:pos="1440"/>
          <w:tab w:val="left" w:pos="5984"/>
        </w:tabs>
        <w:rPr>
          <w:rFonts w:ascii="Arial" w:hAnsi="Arial" w:cs="Arial"/>
          <w:u w:val="single"/>
        </w:rPr>
      </w:pPr>
      <w:r w:rsidRPr="00353B0F">
        <w:rPr>
          <w:rFonts w:ascii="Arial" w:hAnsi="Arial" w:cs="Arial"/>
        </w:rPr>
        <w:t xml:space="preserve">Name: </w:t>
      </w:r>
      <w:r w:rsidR="00F41C47" w:rsidRPr="00353B0F">
        <w:rPr>
          <w:rFonts w:ascii="Arial" w:hAnsi="Arial" w:cs="Arial"/>
          <w:u w:val="single"/>
        </w:rPr>
        <w:fldChar w:fldCharType="begin">
          <w:ffData>
            <w:name w:val="Text18"/>
            <w:enabled/>
            <w:calcOnExit w:val="0"/>
            <w:textInput/>
          </w:ffData>
        </w:fldChar>
      </w:r>
      <w:bookmarkStart w:id="13" w:name="Text18"/>
      <w:r w:rsidR="002B37ED" w:rsidRPr="00353B0F">
        <w:rPr>
          <w:rFonts w:ascii="Arial" w:hAnsi="Arial" w:cs="Arial"/>
          <w:u w:val="single"/>
        </w:rPr>
        <w:instrText xml:space="preserve"> FORMTEXT </w:instrText>
      </w:r>
      <w:r w:rsidR="00F41C47" w:rsidRPr="00353B0F">
        <w:rPr>
          <w:rFonts w:ascii="Arial" w:hAnsi="Arial" w:cs="Arial"/>
          <w:u w:val="single"/>
        </w:rPr>
      </w:r>
      <w:r w:rsidR="00F41C47" w:rsidRPr="00353B0F">
        <w:rPr>
          <w:rFonts w:ascii="Arial" w:hAnsi="Arial" w:cs="Arial"/>
          <w:u w:val="single"/>
        </w:rPr>
        <w:fldChar w:fldCharType="separate"/>
      </w:r>
      <w:r w:rsidR="00896B29" w:rsidRPr="00353B0F">
        <w:rPr>
          <w:rFonts w:cs="Arial"/>
          <w:noProof/>
          <w:u w:val="single"/>
        </w:rPr>
        <w:t> </w:t>
      </w:r>
      <w:r w:rsidR="00896B29" w:rsidRPr="00353B0F">
        <w:rPr>
          <w:rFonts w:cs="Arial"/>
          <w:noProof/>
          <w:u w:val="single"/>
        </w:rPr>
        <w:t> </w:t>
      </w:r>
      <w:r w:rsidR="00896B29" w:rsidRPr="00353B0F">
        <w:rPr>
          <w:rFonts w:cs="Arial"/>
          <w:noProof/>
          <w:u w:val="single"/>
        </w:rPr>
        <w:t> </w:t>
      </w:r>
      <w:r w:rsidR="00896B29" w:rsidRPr="00353B0F">
        <w:rPr>
          <w:rFonts w:cs="Arial"/>
          <w:noProof/>
          <w:u w:val="single"/>
        </w:rPr>
        <w:t> </w:t>
      </w:r>
      <w:r w:rsidR="00896B29" w:rsidRPr="00353B0F">
        <w:rPr>
          <w:rFonts w:cs="Arial"/>
          <w:noProof/>
          <w:u w:val="single"/>
        </w:rPr>
        <w:t> </w:t>
      </w:r>
      <w:r w:rsidR="00F41C47" w:rsidRPr="00353B0F">
        <w:rPr>
          <w:rFonts w:ascii="Arial" w:hAnsi="Arial" w:cs="Arial"/>
          <w:u w:val="single"/>
        </w:rPr>
        <w:fldChar w:fldCharType="end"/>
      </w:r>
      <w:bookmarkEnd w:id="13"/>
      <w:r w:rsidR="002B37ED" w:rsidRPr="00353B0F">
        <w:rPr>
          <w:rFonts w:ascii="Arial" w:hAnsi="Arial" w:cs="Arial"/>
        </w:rPr>
        <w:tab/>
      </w:r>
      <w:r w:rsidR="00FD7DA8">
        <w:rPr>
          <w:rFonts w:ascii="Arial" w:hAnsi="Arial" w:cs="Arial"/>
        </w:rPr>
        <w:tab/>
      </w:r>
      <w:r w:rsidR="00FD7DA8" w:rsidRPr="00353B0F">
        <w:rPr>
          <w:rFonts w:ascii="Arial" w:hAnsi="Arial" w:cs="Arial"/>
        </w:rPr>
        <w:t xml:space="preserve">Title: </w:t>
      </w:r>
      <w:r w:rsidR="00FD7DA8" w:rsidRPr="00353B0F">
        <w:rPr>
          <w:rFonts w:ascii="Arial" w:hAnsi="Arial" w:cs="Arial"/>
          <w:u w:val="single"/>
        </w:rPr>
        <w:fldChar w:fldCharType="begin">
          <w:ffData>
            <w:name w:val="Text19"/>
            <w:enabled/>
            <w:calcOnExit w:val="0"/>
            <w:textInput/>
          </w:ffData>
        </w:fldChar>
      </w:r>
      <w:bookmarkStart w:id="14" w:name="Text19"/>
      <w:r w:rsidR="00FD7DA8" w:rsidRPr="00353B0F">
        <w:rPr>
          <w:rFonts w:ascii="Arial" w:hAnsi="Arial" w:cs="Arial"/>
          <w:u w:val="single"/>
        </w:rPr>
        <w:instrText xml:space="preserve"> FORMTEXT </w:instrText>
      </w:r>
      <w:r w:rsidR="00FD7DA8" w:rsidRPr="00353B0F">
        <w:rPr>
          <w:rFonts w:ascii="Arial" w:hAnsi="Arial" w:cs="Arial"/>
          <w:u w:val="single"/>
        </w:rPr>
      </w:r>
      <w:r w:rsidR="00FD7DA8" w:rsidRPr="00353B0F">
        <w:rPr>
          <w:rFonts w:ascii="Arial" w:hAnsi="Arial" w:cs="Arial"/>
          <w:u w:val="single"/>
        </w:rPr>
        <w:fldChar w:fldCharType="separate"/>
      </w:r>
      <w:r w:rsidR="00FD7DA8" w:rsidRPr="00353B0F">
        <w:rPr>
          <w:rFonts w:cs="Arial"/>
          <w:noProof/>
          <w:u w:val="single"/>
        </w:rPr>
        <w:t> </w:t>
      </w:r>
      <w:r w:rsidR="00FD7DA8" w:rsidRPr="00353B0F">
        <w:rPr>
          <w:rFonts w:cs="Arial"/>
          <w:noProof/>
          <w:u w:val="single"/>
        </w:rPr>
        <w:t> </w:t>
      </w:r>
      <w:r w:rsidR="00FD7DA8" w:rsidRPr="00353B0F">
        <w:rPr>
          <w:rFonts w:cs="Arial"/>
          <w:noProof/>
          <w:u w:val="single"/>
        </w:rPr>
        <w:t> </w:t>
      </w:r>
      <w:r w:rsidR="00FD7DA8" w:rsidRPr="00353B0F">
        <w:rPr>
          <w:rFonts w:cs="Arial"/>
          <w:noProof/>
          <w:u w:val="single"/>
        </w:rPr>
        <w:t> </w:t>
      </w:r>
      <w:r w:rsidR="00FD7DA8" w:rsidRPr="00353B0F">
        <w:rPr>
          <w:rFonts w:cs="Arial"/>
          <w:noProof/>
          <w:u w:val="single"/>
        </w:rPr>
        <w:t> </w:t>
      </w:r>
      <w:r w:rsidR="00FD7DA8" w:rsidRPr="00353B0F">
        <w:rPr>
          <w:rFonts w:ascii="Arial" w:hAnsi="Arial" w:cs="Arial"/>
          <w:u w:val="single"/>
        </w:rPr>
        <w:fldChar w:fldCharType="end"/>
      </w:r>
      <w:bookmarkEnd w:id="14"/>
    </w:p>
    <w:p w14:paraId="29870857" w14:textId="77777777" w:rsidR="002073DC" w:rsidRPr="00353B0F" w:rsidRDefault="002073DC">
      <w:pPr>
        <w:ind w:firstLine="720"/>
        <w:rPr>
          <w:rFonts w:ascii="Arial" w:hAnsi="Arial" w:cs="Arial"/>
          <w:b/>
          <w:bCs/>
          <w:sz w:val="22"/>
          <w:szCs w:val="22"/>
        </w:rPr>
      </w:pPr>
    </w:p>
    <w:p w14:paraId="3C57A8E7" w14:textId="77777777" w:rsidR="002073DC" w:rsidRPr="00353B0F" w:rsidRDefault="002073DC">
      <w:pPr>
        <w:ind w:firstLine="720"/>
        <w:rPr>
          <w:rFonts w:ascii="Arial" w:hAnsi="Arial" w:cs="Arial"/>
          <w:sz w:val="22"/>
          <w:szCs w:val="22"/>
        </w:rPr>
      </w:pPr>
      <w:r w:rsidRPr="00353B0F">
        <w:rPr>
          <w:rFonts w:ascii="Arial" w:hAnsi="Arial" w:cs="Arial"/>
          <w:sz w:val="22"/>
          <w:szCs w:val="22"/>
        </w:rPr>
        <w:t>A Responsible Official can be:</w:t>
      </w:r>
    </w:p>
    <w:p w14:paraId="09F781B5" w14:textId="77777777" w:rsidR="002073DC" w:rsidRPr="00353B0F" w:rsidRDefault="002073DC">
      <w:pPr>
        <w:numPr>
          <w:ilvl w:val="0"/>
          <w:numId w:val="1"/>
        </w:numPr>
        <w:rPr>
          <w:rFonts w:ascii="Arial" w:hAnsi="Arial" w:cs="Arial"/>
          <w:sz w:val="22"/>
          <w:szCs w:val="22"/>
        </w:rPr>
      </w:pPr>
      <w:r w:rsidRPr="00353B0F">
        <w:rPr>
          <w:rFonts w:ascii="Arial" w:hAnsi="Arial" w:cs="Arial"/>
          <w:sz w:val="22"/>
          <w:szCs w:val="22"/>
        </w:rPr>
        <w:t>The president, vice president, secretary, or treasurer of the company that owns the plant;</w:t>
      </w:r>
    </w:p>
    <w:p w14:paraId="7737C3C8" w14:textId="77777777" w:rsidR="002073DC" w:rsidRPr="00353B0F" w:rsidRDefault="002073DC">
      <w:pPr>
        <w:numPr>
          <w:ilvl w:val="0"/>
          <w:numId w:val="1"/>
        </w:numPr>
        <w:rPr>
          <w:rFonts w:ascii="Arial" w:hAnsi="Arial" w:cs="Arial"/>
          <w:sz w:val="22"/>
          <w:szCs w:val="22"/>
        </w:rPr>
      </w:pPr>
      <w:r w:rsidRPr="00353B0F">
        <w:rPr>
          <w:rFonts w:ascii="Arial" w:hAnsi="Arial" w:cs="Arial"/>
          <w:sz w:val="22"/>
          <w:szCs w:val="22"/>
        </w:rPr>
        <w:t>An owner of the plant;</w:t>
      </w:r>
    </w:p>
    <w:p w14:paraId="315ED75A" w14:textId="77777777" w:rsidR="002073DC" w:rsidRPr="00353B0F" w:rsidRDefault="00F814F1">
      <w:pPr>
        <w:numPr>
          <w:ilvl w:val="0"/>
          <w:numId w:val="1"/>
        </w:numPr>
        <w:rPr>
          <w:rFonts w:ascii="Arial" w:hAnsi="Arial" w:cs="Arial"/>
          <w:sz w:val="22"/>
          <w:szCs w:val="22"/>
        </w:rPr>
      </w:pPr>
      <w:r w:rsidRPr="00353B0F">
        <w:rPr>
          <w:rFonts w:ascii="Arial" w:hAnsi="Arial" w:cs="Arial"/>
          <w:sz w:val="22"/>
          <w:szCs w:val="22"/>
        </w:rPr>
        <w:t>A</w:t>
      </w:r>
      <w:r w:rsidR="002073DC" w:rsidRPr="00353B0F">
        <w:rPr>
          <w:rFonts w:ascii="Arial" w:hAnsi="Arial" w:cs="Arial"/>
          <w:sz w:val="22"/>
          <w:szCs w:val="22"/>
        </w:rPr>
        <w:t xml:space="preserve"> plant engineer or supervisor of the plant;</w:t>
      </w:r>
    </w:p>
    <w:p w14:paraId="1E786FBD" w14:textId="77777777" w:rsidR="002073DC" w:rsidRPr="00353B0F" w:rsidRDefault="002073DC">
      <w:pPr>
        <w:numPr>
          <w:ilvl w:val="0"/>
          <w:numId w:val="1"/>
        </w:numPr>
        <w:rPr>
          <w:rFonts w:ascii="Arial" w:hAnsi="Arial" w:cs="Arial"/>
          <w:sz w:val="22"/>
          <w:szCs w:val="22"/>
        </w:rPr>
      </w:pPr>
      <w:r w:rsidRPr="00353B0F">
        <w:rPr>
          <w:rFonts w:ascii="Arial" w:hAnsi="Arial" w:cs="Arial"/>
          <w:sz w:val="22"/>
          <w:szCs w:val="22"/>
        </w:rPr>
        <w:t>A government official, if the plant is owned by the Federal, State, City, or County government; or</w:t>
      </w:r>
    </w:p>
    <w:p w14:paraId="0D63698C" w14:textId="77777777" w:rsidR="002073DC" w:rsidRPr="00353B0F" w:rsidRDefault="002073DC">
      <w:pPr>
        <w:numPr>
          <w:ilvl w:val="0"/>
          <w:numId w:val="1"/>
        </w:numPr>
        <w:rPr>
          <w:rFonts w:ascii="Arial" w:hAnsi="Arial" w:cs="Arial"/>
          <w:sz w:val="22"/>
          <w:szCs w:val="22"/>
        </w:rPr>
      </w:pPr>
      <w:r w:rsidRPr="00353B0F">
        <w:rPr>
          <w:rFonts w:ascii="Arial" w:hAnsi="Arial" w:cs="Arial"/>
          <w:sz w:val="22"/>
          <w:szCs w:val="22"/>
        </w:rPr>
        <w:t>A ranking military officer, if the plant is located at a military base.</w:t>
      </w:r>
    </w:p>
    <w:p w14:paraId="39D4E911" w14:textId="77777777" w:rsidR="000A5F98" w:rsidRDefault="000A5F98" w:rsidP="000A5F98">
      <w:pPr>
        <w:ind w:left="720"/>
        <w:rPr>
          <w:rFonts w:ascii="Arial" w:hAnsi="Arial" w:cs="Arial"/>
          <w:sz w:val="22"/>
          <w:szCs w:val="22"/>
        </w:rPr>
      </w:pPr>
    </w:p>
    <w:p w14:paraId="37FDF669" w14:textId="77777777" w:rsidR="00850D21" w:rsidRDefault="00850D21" w:rsidP="000A5F98">
      <w:pPr>
        <w:ind w:left="720"/>
        <w:rPr>
          <w:rFonts w:ascii="Arial" w:hAnsi="Arial" w:cs="Arial"/>
          <w:sz w:val="22"/>
          <w:szCs w:val="22"/>
        </w:rPr>
      </w:pPr>
    </w:p>
    <w:p w14:paraId="24E2EDB1" w14:textId="77777777" w:rsidR="000A5F98" w:rsidRDefault="000A5F98" w:rsidP="000A5F98">
      <w:pPr>
        <w:rPr>
          <w:rFonts w:ascii="Arial" w:hAnsi="Arial" w:cs="Arial"/>
          <w:sz w:val="22"/>
          <w:szCs w:val="22"/>
        </w:rPr>
      </w:pPr>
      <w:r w:rsidRPr="00082E8E">
        <w:rPr>
          <w:rFonts w:ascii="Arial" w:hAnsi="Arial" w:cs="Arial"/>
          <w:sz w:val="22"/>
          <w:szCs w:val="22"/>
        </w:rPr>
        <w:t>Based upon information and belief formed after a reasonable inquiry, I, as a responsible official of the above-mentioned facility, certify the information contained in this report is accurate and true to the best of my knowledge.  The above-mentioned facility</w:t>
      </w:r>
      <w:r w:rsidR="00A23B61">
        <w:rPr>
          <w:rFonts w:ascii="Arial" w:hAnsi="Arial" w:cs="Arial"/>
          <w:sz w:val="22"/>
          <w:szCs w:val="22"/>
        </w:rPr>
        <w:t>,</w:t>
      </w:r>
      <w:r w:rsidRPr="00082E8E">
        <w:rPr>
          <w:rFonts w:ascii="Arial" w:hAnsi="Arial" w:cs="Arial"/>
          <w:sz w:val="22"/>
          <w:szCs w:val="22"/>
        </w:rPr>
        <w:t xml:space="preserve"> </w:t>
      </w:r>
      <w:bookmarkStart w:id="15" w:name="Text22"/>
      <w:r w:rsidR="00F41C47" w:rsidRPr="00601DA4">
        <w:rPr>
          <w:rFonts w:ascii="Arial" w:hAnsi="Arial" w:cs="Arial"/>
          <w:sz w:val="22"/>
          <w:szCs w:val="22"/>
          <w:u w:val="single"/>
        </w:rPr>
        <w:fldChar w:fldCharType="begin">
          <w:ffData>
            <w:name w:val="Text22"/>
            <w:enabled/>
            <w:calcOnExit w:val="0"/>
            <w:textInput/>
          </w:ffData>
        </w:fldChar>
      </w:r>
      <w:r w:rsidRPr="00601DA4">
        <w:rPr>
          <w:rFonts w:ascii="Arial" w:hAnsi="Arial" w:cs="Arial"/>
          <w:sz w:val="22"/>
          <w:szCs w:val="22"/>
          <w:u w:val="single"/>
        </w:rPr>
        <w:instrText xml:space="preserve"> FORMTEXT </w:instrText>
      </w:r>
      <w:r w:rsidR="00F41C47" w:rsidRPr="00601DA4">
        <w:rPr>
          <w:rFonts w:ascii="Arial" w:hAnsi="Arial" w:cs="Arial"/>
          <w:sz w:val="22"/>
          <w:szCs w:val="22"/>
          <w:u w:val="single"/>
        </w:rPr>
      </w:r>
      <w:r w:rsidR="00F41C47" w:rsidRPr="00601DA4">
        <w:rPr>
          <w:rFonts w:ascii="Arial" w:hAnsi="Arial" w:cs="Arial"/>
          <w:sz w:val="22"/>
          <w:szCs w:val="22"/>
          <w:u w:val="single"/>
        </w:rPr>
        <w:fldChar w:fldCharType="separate"/>
      </w:r>
      <w:r w:rsidRPr="00601DA4">
        <w:rPr>
          <w:rFonts w:ascii="Cambria Math" w:hAnsi="Cambria Math" w:cs="Cambria Math"/>
          <w:noProof/>
          <w:sz w:val="22"/>
          <w:szCs w:val="22"/>
          <w:u w:val="single"/>
        </w:rPr>
        <w:t> </w:t>
      </w:r>
      <w:r w:rsidRPr="00601DA4">
        <w:rPr>
          <w:rFonts w:ascii="Cambria Math" w:hAnsi="Cambria Math" w:cs="Cambria Math"/>
          <w:noProof/>
          <w:sz w:val="22"/>
          <w:szCs w:val="22"/>
          <w:u w:val="single"/>
        </w:rPr>
        <w:t> </w:t>
      </w:r>
      <w:r w:rsidRPr="00601DA4">
        <w:rPr>
          <w:rFonts w:ascii="Cambria Math" w:hAnsi="Cambria Math" w:cs="Cambria Math"/>
          <w:noProof/>
          <w:sz w:val="22"/>
          <w:szCs w:val="22"/>
          <w:u w:val="single"/>
        </w:rPr>
        <w:t> </w:t>
      </w:r>
      <w:r w:rsidRPr="00601DA4">
        <w:rPr>
          <w:rFonts w:ascii="Cambria Math" w:hAnsi="Cambria Math" w:cs="Cambria Math"/>
          <w:noProof/>
          <w:sz w:val="22"/>
          <w:szCs w:val="22"/>
          <w:u w:val="single"/>
        </w:rPr>
        <w:t> </w:t>
      </w:r>
      <w:r w:rsidRPr="00601DA4">
        <w:rPr>
          <w:rFonts w:ascii="Cambria Math" w:hAnsi="Cambria Math" w:cs="Cambria Math"/>
          <w:noProof/>
          <w:sz w:val="22"/>
          <w:szCs w:val="22"/>
          <w:u w:val="single"/>
        </w:rPr>
        <w:t> </w:t>
      </w:r>
      <w:r w:rsidR="00F41C47" w:rsidRPr="00601DA4">
        <w:rPr>
          <w:rFonts w:ascii="Arial" w:hAnsi="Arial" w:cs="Arial"/>
          <w:sz w:val="22"/>
          <w:szCs w:val="22"/>
          <w:u w:val="single"/>
        </w:rPr>
        <w:fldChar w:fldCharType="end"/>
      </w:r>
      <w:bookmarkEnd w:id="15"/>
      <w:r w:rsidR="00FD7DA8">
        <w:rPr>
          <w:rFonts w:ascii="Arial" w:hAnsi="Arial" w:cs="Arial"/>
          <w:sz w:val="22"/>
          <w:szCs w:val="22"/>
          <w:u w:val="single"/>
        </w:rPr>
        <w:t xml:space="preserve">   </w:t>
      </w:r>
      <w:r w:rsidR="00A23B61">
        <w:rPr>
          <w:rFonts w:ascii="Arial" w:hAnsi="Arial" w:cs="Arial"/>
          <w:sz w:val="22"/>
          <w:szCs w:val="22"/>
          <w:u w:val="single"/>
        </w:rPr>
        <w:t>,</w:t>
      </w:r>
      <w:r w:rsidR="00790944" w:rsidRPr="00790944">
        <w:rPr>
          <w:rFonts w:ascii="Arial" w:hAnsi="Arial"/>
          <w:sz w:val="22"/>
          <w:u w:val="single"/>
        </w:rPr>
        <w:t xml:space="preserve"> </w:t>
      </w:r>
      <w:r w:rsidRPr="00601DA4">
        <w:rPr>
          <w:rFonts w:ascii="Arial" w:hAnsi="Arial" w:cs="Arial"/>
          <w:sz w:val="22"/>
          <w:szCs w:val="22"/>
          <w:u w:val="single"/>
        </w:rPr>
        <w:t>(</w:t>
      </w:r>
      <w:r w:rsidR="00790944" w:rsidRPr="00790944">
        <w:rPr>
          <w:rFonts w:ascii="Arial" w:hAnsi="Arial"/>
          <w:sz w:val="22"/>
          <w:u w:val="single"/>
        </w:rPr>
        <w:t>has/has not</w:t>
      </w:r>
      <w:r w:rsidRPr="00601DA4">
        <w:rPr>
          <w:rFonts w:ascii="Arial" w:hAnsi="Arial" w:cs="Arial"/>
          <w:sz w:val="22"/>
          <w:szCs w:val="22"/>
          <w:u w:val="single"/>
        </w:rPr>
        <w:t>)</w:t>
      </w:r>
      <w:r w:rsidRPr="00082E8E">
        <w:rPr>
          <w:rFonts w:ascii="Arial" w:hAnsi="Arial" w:cs="Arial"/>
          <w:sz w:val="22"/>
          <w:szCs w:val="22"/>
        </w:rPr>
        <w:t xml:space="preserve"> complied with the relevant standard and other applicable requirements referenced in the relevant standard.</w:t>
      </w:r>
    </w:p>
    <w:p w14:paraId="30C56715" w14:textId="77777777" w:rsidR="002073DC" w:rsidRPr="00353B0F" w:rsidRDefault="002073DC">
      <w:pPr>
        <w:rPr>
          <w:rFonts w:ascii="Arial" w:hAnsi="Arial" w:cs="Arial"/>
          <w:b/>
          <w:bCs/>
          <w:i/>
          <w:iCs/>
          <w:szCs w:val="22"/>
        </w:rPr>
      </w:pPr>
    </w:p>
    <w:p w14:paraId="20106AEB" w14:textId="77777777" w:rsidR="006546B8" w:rsidRPr="004029F0" w:rsidRDefault="006546B8">
      <w:pPr>
        <w:rPr>
          <w:rFonts w:ascii="Arial" w:hAnsi="Arial" w:cs="Arial"/>
          <w:b/>
          <w:bCs/>
          <w:sz w:val="22"/>
          <w:szCs w:val="22"/>
        </w:rPr>
      </w:pPr>
    </w:p>
    <w:p w14:paraId="30E28E7E" w14:textId="77777777" w:rsidR="001E5DE9" w:rsidRPr="001E5DE9" w:rsidRDefault="001E5DE9">
      <w:pPr>
        <w:rPr>
          <w:rFonts w:ascii="Arial" w:hAnsi="Arial" w:cs="Arial"/>
          <w:b/>
          <w:bCs/>
          <w:sz w:val="14"/>
        </w:rPr>
      </w:pPr>
    </w:p>
    <w:p w14:paraId="7E81386F" w14:textId="77777777" w:rsidR="002073DC" w:rsidRPr="00353B0F" w:rsidRDefault="002073DC">
      <w:pPr>
        <w:rPr>
          <w:rFonts w:ascii="Arial" w:hAnsi="Arial" w:cs="Arial"/>
          <w:b/>
          <w:bCs/>
        </w:rPr>
      </w:pPr>
      <w:r w:rsidRPr="00353B0F">
        <w:rPr>
          <w:rFonts w:ascii="Arial" w:hAnsi="Arial" w:cs="Arial"/>
          <w:b/>
          <w:bCs/>
        </w:rPr>
        <w:t>______</w:t>
      </w:r>
      <w:r w:rsidR="00353B0F">
        <w:rPr>
          <w:rFonts w:ascii="Arial" w:hAnsi="Arial" w:cs="Arial"/>
          <w:b/>
          <w:bCs/>
        </w:rPr>
        <w:t>_______________________________</w:t>
      </w:r>
      <w:r w:rsidRPr="00353B0F">
        <w:rPr>
          <w:rFonts w:ascii="Arial" w:hAnsi="Arial" w:cs="Arial"/>
          <w:b/>
          <w:bCs/>
        </w:rPr>
        <w:t xml:space="preserve">                        </w:t>
      </w:r>
      <w:r w:rsidR="00FD7DA8">
        <w:rPr>
          <w:rFonts w:ascii="Arial" w:hAnsi="Arial" w:cs="Arial"/>
          <w:b/>
          <w:bCs/>
        </w:rPr>
        <w:t xml:space="preserve">  </w:t>
      </w:r>
      <w:r w:rsidRPr="00353B0F">
        <w:rPr>
          <w:rFonts w:ascii="Arial" w:hAnsi="Arial" w:cs="Arial"/>
          <w:b/>
          <w:bCs/>
        </w:rPr>
        <w:t xml:space="preserve">       </w:t>
      </w:r>
      <w:r w:rsidR="00FD7DA8">
        <w:rPr>
          <w:rFonts w:ascii="Arial" w:hAnsi="Arial" w:cs="Arial"/>
          <w:b/>
          <w:bCs/>
        </w:rPr>
        <w:t xml:space="preserve"> </w:t>
      </w:r>
      <w:r w:rsidR="00FD7DA8" w:rsidRPr="00FD7DA8">
        <w:rPr>
          <w:rFonts w:ascii="Arial" w:hAnsi="Arial" w:cs="Arial"/>
          <w:b/>
          <w:bCs/>
          <w:u w:val="single"/>
        </w:rPr>
        <w:fldChar w:fldCharType="begin">
          <w:ffData>
            <w:name w:val="Text23"/>
            <w:enabled/>
            <w:calcOnExit w:val="0"/>
            <w:textInput/>
          </w:ffData>
        </w:fldChar>
      </w:r>
      <w:bookmarkStart w:id="16" w:name="Text23"/>
      <w:r w:rsidR="00FD7DA8" w:rsidRPr="00FD7DA8">
        <w:rPr>
          <w:rFonts w:ascii="Arial" w:hAnsi="Arial" w:cs="Arial"/>
          <w:b/>
          <w:bCs/>
          <w:u w:val="single"/>
        </w:rPr>
        <w:instrText xml:space="preserve"> FORMTEXT </w:instrText>
      </w:r>
      <w:r w:rsidR="00FD7DA8" w:rsidRPr="00FD7DA8">
        <w:rPr>
          <w:rFonts w:ascii="Arial" w:hAnsi="Arial" w:cs="Arial"/>
          <w:b/>
          <w:bCs/>
          <w:u w:val="single"/>
        </w:rPr>
      </w:r>
      <w:r w:rsidR="00FD7DA8" w:rsidRPr="00FD7DA8">
        <w:rPr>
          <w:rFonts w:ascii="Arial" w:hAnsi="Arial" w:cs="Arial"/>
          <w:b/>
          <w:bCs/>
          <w:u w:val="single"/>
        </w:rPr>
        <w:fldChar w:fldCharType="separate"/>
      </w:r>
      <w:r w:rsidR="00FD7DA8" w:rsidRPr="00FD7DA8">
        <w:rPr>
          <w:rFonts w:ascii="Arial" w:hAnsi="Arial" w:cs="Arial"/>
          <w:b/>
          <w:bCs/>
          <w:noProof/>
          <w:u w:val="single"/>
        </w:rPr>
        <w:t> </w:t>
      </w:r>
      <w:r w:rsidR="00FD7DA8" w:rsidRPr="00FD7DA8">
        <w:rPr>
          <w:rFonts w:ascii="Arial" w:hAnsi="Arial" w:cs="Arial"/>
          <w:b/>
          <w:bCs/>
          <w:noProof/>
          <w:u w:val="single"/>
        </w:rPr>
        <w:t> </w:t>
      </w:r>
      <w:r w:rsidR="00FD7DA8" w:rsidRPr="00FD7DA8">
        <w:rPr>
          <w:rFonts w:ascii="Arial" w:hAnsi="Arial" w:cs="Arial"/>
          <w:b/>
          <w:bCs/>
          <w:noProof/>
          <w:u w:val="single"/>
        </w:rPr>
        <w:t> </w:t>
      </w:r>
      <w:r w:rsidR="00FD7DA8" w:rsidRPr="00FD7DA8">
        <w:rPr>
          <w:rFonts w:ascii="Arial" w:hAnsi="Arial" w:cs="Arial"/>
          <w:b/>
          <w:bCs/>
          <w:noProof/>
          <w:u w:val="single"/>
        </w:rPr>
        <w:t> </w:t>
      </w:r>
      <w:r w:rsidR="00FD7DA8" w:rsidRPr="00FD7DA8">
        <w:rPr>
          <w:rFonts w:ascii="Arial" w:hAnsi="Arial" w:cs="Arial"/>
          <w:b/>
          <w:bCs/>
          <w:noProof/>
          <w:u w:val="single"/>
        </w:rPr>
        <w:t> </w:t>
      </w:r>
      <w:r w:rsidR="00FD7DA8" w:rsidRPr="00FD7DA8">
        <w:rPr>
          <w:rFonts w:ascii="Arial" w:hAnsi="Arial" w:cs="Arial"/>
          <w:b/>
          <w:bCs/>
          <w:u w:val="single"/>
        </w:rPr>
        <w:fldChar w:fldCharType="end"/>
      </w:r>
      <w:bookmarkEnd w:id="16"/>
    </w:p>
    <w:p w14:paraId="3E5EF129" w14:textId="77777777" w:rsidR="005525F2" w:rsidRDefault="002073DC" w:rsidP="00D52490">
      <w:pPr>
        <w:rPr>
          <w:rFonts w:ascii="Arial" w:hAnsi="Arial" w:cs="Arial"/>
          <w:b/>
          <w:bCs/>
          <w:i/>
          <w:iCs/>
          <w:sz w:val="18"/>
          <w:szCs w:val="18"/>
        </w:rPr>
      </w:pPr>
      <w:r w:rsidRPr="00353B0F">
        <w:rPr>
          <w:rFonts w:ascii="Arial" w:hAnsi="Arial" w:cs="Arial"/>
          <w:b/>
          <w:bCs/>
          <w:i/>
          <w:iCs/>
          <w:sz w:val="18"/>
          <w:szCs w:val="18"/>
        </w:rPr>
        <w:t xml:space="preserve">(Signature of Responsible Official)                                                                        </w:t>
      </w:r>
      <w:r w:rsidR="001E5DE9">
        <w:rPr>
          <w:rFonts w:ascii="Arial" w:hAnsi="Arial" w:cs="Arial"/>
          <w:b/>
          <w:bCs/>
          <w:i/>
          <w:iCs/>
          <w:sz w:val="18"/>
          <w:szCs w:val="18"/>
        </w:rPr>
        <w:t xml:space="preserve">              </w:t>
      </w:r>
      <w:r w:rsidR="00D52490" w:rsidRPr="00353B0F">
        <w:rPr>
          <w:rFonts w:ascii="Arial" w:hAnsi="Arial" w:cs="Arial"/>
          <w:b/>
          <w:bCs/>
          <w:i/>
          <w:iCs/>
          <w:sz w:val="18"/>
          <w:szCs w:val="18"/>
        </w:rPr>
        <w:t xml:space="preserve"> (Date)                  </w:t>
      </w:r>
    </w:p>
    <w:p w14:paraId="5B568F07" w14:textId="77777777" w:rsidR="005525F2" w:rsidRDefault="005525F2" w:rsidP="00D52490">
      <w:pPr>
        <w:rPr>
          <w:rFonts w:ascii="Arial" w:hAnsi="Arial" w:cs="Arial"/>
          <w:b/>
          <w:bCs/>
          <w:i/>
          <w:iCs/>
          <w:sz w:val="18"/>
          <w:szCs w:val="18"/>
        </w:rPr>
      </w:pPr>
    </w:p>
    <w:p w14:paraId="22B9F748" w14:textId="4AB1E8E3" w:rsidR="006826C4" w:rsidRPr="00353B0F" w:rsidRDefault="00E94506" w:rsidP="00D52490">
      <w:pPr>
        <w:rPr>
          <w:rFonts w:ascii="Arial" w:hAnsi="Arial" w:cs="Arial"/>
          <w:b/>
          <w:bCs/>
          <w:i/>
          <w:iCs/>
          <w:sz w:val="18"/>
          <w:szCs w:val="18"/>
        </w:rPr>
      </w:pPr>
      <w:r>
        <w:rPr>
          <w:rFonts w:ascii="Arial" w:hAnsi="Arial" w:cs="Arial"/>
          <w:b/>
          <w:bCs/>
          <w:i/>
          <w:iCs/>
          <w:noProof/>
          <w:sz w:val="18"/>
          <w:szCs w:val="18"/>
        </w:rPr>
        <mc:AlternateContent>
          <mc:Choice Requires="wps">
            <w:drawing>
              <wp:anchor distT="0" distB="0" distL="114300" distR="114300" simplePos="0" relativeHeight="251658752" behindDoc="0" locked="0" layoutInCell="1" allowOverlap="1" wp14:anchorId="491A9F32" wp14:editId="73DEF034">
                <wp:simplePos x="0" y="0"/>
                <wp:positionH relativeFrom="column">
                  <wp:posOffset>-228600</wp:posOffset>
                </wp:positionH>
                <wp:positionV relativeFrom="paragraph">
                  <wp:posOffset>187960</wp:posOffset>
                </wp:positionV>
                <wp:extent cx="6858000" cy="597535"/>
                <wp:effectExtent l="24765" t="21590" r="22860" b="19050"/>
                <wp:wrapTight wrapText="bothSides">
                  <wp:wrapPolygon edited="0">
                    <wp:start x="-60" y="-390"/>
                    <wp:lineTo x="-60" y="21807"/>
                    <wp:lineTo x="21690" y="21807"/>
                    <wp:lineTo x="21690" y="-390"/>
                    <wp:lineTo x="-60" y="-390"/>
                  </wp:wrapPolygon>
                </wp:wrapTight>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97535"/>
                        </a:xfrm>
                        <a:prstGeom prst="rect">
                          <a:avLst/>
                        </a:prstGeom>
                        <a:solidFill>
                          <a:srgbClr val="FFFFFF"/>
                        </a:solidFill>
                        <a:ln w="38100" cmpd="dbl">
                          <a:solidFill>
                            <a:srgbClr val="000000"/>
                          </a:solidFill>
                          <a:miter lim="800000"/>
                          <a:headEnd/>
                          <a:tailEnd/>
                        </a:ln>
                      </wps:spPr>
                      <wps:txbx>
                        <w:txbxContent>
                          <w:p w14:paraId="7D549FBB" w14:textId="2F816D1A" w:rsidR="00B77FCE" w:rsidRPr="00353B0F" w:rsidRDefault="00B77FCE" w:rsidP="006826C4">
                            <w:pPr>
                              <w:jc w:val="center"/>
                              <w:rPr>
                                <w:rFonts w:ascii="Arial" w:hAnsi="Arial" w:cs="Arial"/>
                                <w:b/>
                                <w:bCs/>
                                <w:i/>
                                <w:iCs/>
                                <w:sz w:val="20"/>
                                <w:szCs w:val="20"/>
                              </w:rPr>
                            </w:pPr>
                            <w:r w:rsidRPr="00353B0F">
                              <w:rPr>
                                <w:rFonts w:ascii="Arial" w:hAnsi="Arial" w:cs="Arial"/>
                                <w:b/>
                                <w:bCs/>
                                <w:i/>
                                <w:iCs/>
                                <w:sz w:val="20"/>
                                <w:szCs w:val="20"/>
                              </w:rPr>
                              <w:t xml:space="preserve">For more information related to NESHAP Subpart </w:t>
                            </w:r>
                            <w:r>
                              <w:rPr>
                                <w:rFonts w:ascii="Arial" w:hAnsi="Arial" w:cs="Arial"/>
                                <w:b/>
                                <w:bCs/>
                                <w:i/>
                                <w:iCs/>
                                <w:sz w:val="20"/>
                                <w:szCs w:val="20"/>
                              </w:rPr>
                              <w:t>T for Halogenated Solvent Cleaning machines</w:t>
                            </w:r>
                            <w:r w:rsidRPr="00353B0F">
                              <w:rPr>
                                <w:rFonts w:ascii="Arial" w:hAnsi="Arial" w:cs="Arial"/>
                                <w:b/>
                                <w:bCs/>
                                <w:i/>
                                <w:iCs/>
                                <w:sz w:val="20"/>
                                <w:szCs w:val="20"/>
                              </w:rPr>
                              <w:t>, visit the Air Toxics Notebook on our website</w:t>
                            </w:r>
                            <w:r w:rsidR="00CD29F7">
                              <w:rPr>
                                <w:rFonts w:ascii="Arial" w:hAnsi="Arial" w:cs="Arial"/>
                                <w:b/>
                                <w:bCs/>
                                <w:i/>
                                <w:iCs/>
                                <w:sz w:val="20"/>
                                <w:szCs w:val="20"/>
                              </w:rPr>
                              <w:t xml:space="preserve"> for </w:t>
                            </w:r>
                            <w:hyperlink r:id="rId12" w:history="1">
                              <w:r w:rsidR="00CD29F7" w:rsidRPr="00CD29F7">
                                <w:rPr>
                                  <w:rStyle w:val="Hyperlink"/>
                                  <w:rFonts w:ascii="Arial" w:hAnsi="Arial" w:cs="Arial"/>
                                  <w:b/>
                                  <w:bCs/>
                                  <w:i/>
                                  <w:iCs/>
                                  <w:sz w:val="20"/>
                                  <w:szCs w:val="20"/>
                                </w:rPr>
                                <w:t>NESHAP Subpart T</w:t>
                              </w:r>
                            </w:hyperlink>
                            <w:r w:rsidR="00FD7DA8">
                              <w:rPr>
                                <w:rFonts w:ascii="Arial" w:hAnsi="Arial" w:cs="Arial"/>
                                <w:b/>
                                <w:bCs/>
                                <w:i/>
                                <w:iCs/>
                                <w:sz w:val="20"/>
                                <w:szCs w:val="20"/>
                              </w:rPr>
                              <w:t>. You may also contact</w:t>
                            </w:r>
                            <w:r w:rsidRPr="00353B0F">
                              <w:rPr>
                                <w:rFonts w:ascii="Arial" w:hAnsi="Arial" w:cs="Arial"/>
                                <w:b/>
                                <w:bCs/>
                                <w:i/>
                                <w:iCs/>
                                <w:sz w:val="20"/>
                                <w:szCs w:val="20"/>
                              </w:rPr>
                              <w:t xml:space="preserve"> the NDEQ Air Toxi</w:t>
                            </w:r>
                            <w:r>
                              <w:rPr>
                                <w:rFonts w:ascii="Arial" w:hAnsi="Arial" w:cs="Arial"/>
                                <w:b/>
                                <w:bCs/>
                                <w:i/>
                                <w:iCs/>
                                <w:sz w:val="20"/>
                                <w:szCs w:val="20"/>
                              </w:rPr>
                              <w:t>cs Coordinator at (402) 471-2189</w:t>
                            </w:r>
                            <w:r w:rsidRPr="00353B0F">
                              <w:rPr>
                                <w:rFonts w:ascii="Arial" w:hAnsi="Arial" w:cs="Arial"/>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A9F32" id="_x0000_t202" coordsize="21600,21600" o:spt="202" path="m,l,21600r21600,l21600,xe">
                <v:stroke joinstyle="miter"/>
                <v:path gradientshapeok="t" o:connecttype="rect"/>
              </v:shapetype>
              <v:shape id="Text Box 34" o:spid="_x0000_s1026" type="#_x0000_t202" style="position:absolute;margin-left:-18pt;margin-top:14.8pt;width:540pt;height:4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" strokeweight="3pt">
                <v:stroke linestyle="thinThin"/>
                <v:textbox>
                  <w:txbxContent>
                    <w:p w14:paraId="7D549FBB" w14:textId="2F816D1A" w:rsidR="00B77FCE" w:rsidRPr="00353B0F" w:rsidRDefault="00B77FCE" w:rsidP="006826C4">
                      <w:pPr>
                        <w:jc w:val="center"/>
                        <w:rPr>
                          <w:rFonts w:ascii="Arial" w:hAnsi="Arial" w:cs="Arial"/>
                          <w:b/>
                          <w:bCs/>
                          <w:i/>
                          <w:iCs/>
                          <w:sz w:val="20"/>
                          <w:szCs w:val="20"/>
                        </w:rPr>
                      </w:pPr>
                      <w:r w:rsidRPr="00353B0F">
                        <w:rPr>
                          <w:rFonts w:ascii="Arial" w:hAnsi="Arial" w:cs="Arial"/>
                          <w:b/>
                          <w:bCs/>
                          <w:i/>
                          <w:iCs/>
                          <w:sz w:val="20"/>
                          <w:szCs w:val="20"/>
                        </w:rPr>
                        <w:t xml:space="preserve">For more information related to NESHAP Subpart </w:t>
                      </w:r>
                      <w:r>
                        <w:rPr>
                          <w:rFonts w:ascii="Arial" w:hAnsi="Arial" w:cs="Arial"/>
                          <w:b/>
                          <w:bCs/>
                          <w:i/>
                          <w:iCs/>
                          <w:sz w:val="20"/>
                          <w:szCs w:val="20"/>
                        </w:rPr>
                        <w:t>T for Halogenated Solvent Cleaning machines</w:t>
                      </w:r>
                      <w:r w:rsidRPr="00353B0F">
                        <w:rPr>
                          <w:rFonts w:ascii="Arial" w:hAnsi="Arial" w:cs="Arial"/>
                          <w:b/>
                          <w:bCs/>
                          <w:i/>
                          <w:iCs/>
                          <w:sz w:val="20"/>
                          <w:szCs w:val="20"/>
                        </w:rPr>
                        <w:t>, visit the Air Toxics Notebook on our website</w:t>
                      </w:r>
                      <w:r w:rsidR="00CD29F7">
                        <w:rPr>
                          <w:rFonts w:ascii="Arial" w:hAnsi="Arial" w:cs="Arial"/>
                          <w:b/>
                          <w:bCs/>
                          <w:i/>
                          <w:iCs/>
                          <w:sz w:val="20"/>
                          <w:szCs w:val="20"/>
                        </w:rPr>
                        <w:t xml:space="preserve"> for </w:t>
                      </w:r>
                      <w:hyperlink r:id="rId13" w:history="1">
                        <w:r w:rsidR="00CD29F7" w:rsidRPr="00CD29F7">
                          <w:rPr>
                            <w:rStyle w:val="Hyperlink"/>
                            <w:rFonts w:ascii="Arial" w:hAnsi="Arial" w:cs="Arial"/>
                            <w:b/>
                            <w:bCs/>
                            <w:i/>
                            <w:iCs/>
                            <w:sz w:val="20"/>
                            <w:szCs w:val="20"/>
                          </w:rPr>
                          <w:t xml:space="preserve">NESHAP </w:t>
                        </w:r>
                        <w:r w:rsidR="00CD29F7" w:rsidRPr="00CD29F7">
                          <w:rPr>
                            <w:rStyle w:val="Hyperlink"/>
                            <w:rFonts w:ascii="Arial" w:hAnsi="Arial" w:cs="Arial"/>
                            <w:b/>
                            <w:bCs/>
                            <w:i/>
                            <w:iCs/>
                            <w:sz w:val="20"/>
                            <w:szCs w:val="20"/>
                          </w:rPr>
                          <w:t>S</w:t>
                        </w:r>
                        <w:r w:rsidR="00CD29F7" w:rsidRPr="00CD29F7">
                          <w:rPr>
                            <w:rStyle w:val="Hyperlink"/>
                            <w:rFonts w:ascii="Arial" w:hAnsi="Arial" w:cs="Arial"/>
                            <w:b/>
                            <w:bCs/>
                            <w:i/>
                            <w:iCs/>
                            <w:sz w:val="20"/>
                            <w:szCs w:val="20"/>
                          </w:rPr>
                          <w:t>ubpart T</w:t>
                        </w:r>
                      </w:hyperlink>
                      <w:r w:rsidR="00FD7DA8">
                        <w:rPr>
                          <w:rFonts w:ascii="Arial" w:hAnsi="Arial" w:cs="Arial"/>
                          <w:b/>
                          <w:bCs/>
                          <w:i/>
                          <w:iCs/>
                          <w:sz w:val="20"/>
                          <w:szCs w:val="20"/>
                        </w:rPr>
                        <w:t>. You may also contact</w:t>
                      </w:r>
                      <w:r w:rsidRPr="00353B0F">
                        <w:rPr>
                          <w:rFonts w:ascii="Arial" w:hAnsi="Arial" w:cs="Arial"/>
                          <w:b/>
                          <w:bCs/>
                          <w:i/>
                          <w:iCs/>
                          <w:sz w:val="20"/>
                          <w:szCs w:val="20"/>
                        </w:rPr>
                        <w:t xml:space="preserve"> the NDEQ Air Toxi</w:t>
                      </w:r>
                      <w:r>
                        <w:rPr>
                          <w:rFonts w:ascii="Arial" w:hAnsi="Arial" w:cs="Arial"/>
                          <w:b/>
                          <w:bCs/>
                          <w:i/>
                          <w:iCs/>
                          <w:sz w:val="20"/>
                          <w:szCs w:val="20"/>
                        </w:rPr>
                        <w:t>cs Coordinator at (402) 471-2189</w:t>
                      </w:r>
                      <w:r w:rsidRPr="00353B0F">
                        <w:rPr>
                          <w:rFonts w:ascii="Arial" w:hAnsi="Arial" w:cs="Arial"/>
                          <w:b/>
                          <w:bCs/>
                          <w:i/>
                          <w:iCs/>
                          <w:sz w:val="20"/>
                          <w:szCs w:val="20"/>
                        </w:rPr>
                        <w:t>.</w:t>
                      </w:r>
                    </w:p>
                  </w:txbxContent>
                </v:textbox>
                <w10:wrap type="tight"/>
              </v:shape>
            </w:pict>
          </mc:Fallback>
        </mc:AlternateContent>
      </w:r>
      <w:r>
        <w:rPr>
          <w:rFonts w:ascii="Arial" w:hAnsi="Arial" w:cs="Arial"/>
          <w:b/>
          <w:bCs/>
          <w:i/>
          <w:iCs/>
          <w:noProof/>
          <w:sz w:val="18"/>
          <w:szCs w:val="18"/>
        </w:rPr>
        <mc:AlternateContent>
          <mc:Choice Requires="wps">
            <w:drawing>
              <wp:anchor distT="0" distB="0" distL="114300" distR="114300" simplePos="0" relativeHeight="251657728" behindDoc="0" locked="0" layoutInCell="1" allowOverlap="1" wp14:anchorId="1D5A0B6C" wp14:editId="12B28617">
                <wp:simplePos x="0" y="0"/>
                <wp:positionH relativeFrom="column">
                  <wp:posOffset>-228600</wp:posOffset>
                </wp:positionH>
                <wp:positionV relativeFrom="paragraph">
                  <wp:posOffset>187960</wp:posOffset>
                </wp:positionV>
                <wp:extent cx="6858000" cy="597535"/>
                <wp:effectExtent l="24765" t="21590" r="22860" b="19050"/>
                <wp:wrapTight wrapText="bothSides">
                  <wp:wrapPolygon edited="0">
                    <wp:start x="-60" y="-390"/>
                    <wp:lineTo x="-60" y="21807"/>
                    <wp:lineTo x="21690" y="21807"/>
                    <wp:lineTo x="21690" y="-390"/>
                    <wp:lineTo x="-60" y="-390"/>
                  </wp:wrapPolygon>
                </wp:wrapTight>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97535"/>
                        </a:xfrm>
                        <a:prstGeom prst="rect">
                          <a:avLst/>
                        </a:prstGeom>
                        <a:solidFill>
                          <a:srgbClr val="FFFFFF"/>
                        </a:solidFill>
                        <a:ln w="38100" cmpd="dbl">
                          <a:solidFill>
                            <a:srgbClr val="000000"/>
                          </a:solidFill>
                          <a:miter lim="800000"/>
                          <a:headEnd/>
                          <a:tailEnd/>
                        </a:ln>
                      </wps:spPr>
                      <wps:txbx>
                        <w:txbxContent>
                          <w:p w14:paraId="0E35FD8E" w14:textId="77777777" w:rsidR="00B77FCE" w:rsidRPr="00353B0F" w:rsidRDefault="00B77FCE" w:rsidP="006826C4">
                            <w:pPr>
                              <w:jc w:val="center"/>
                              <w:rPr>
                                <w:rFonts w:ascii="Arial" w:hAnsi="Arial" w:cs="Arial"/>
                                <w:b/>
                                <w:bCs/>
                                <w:i/>
                                <w:iCs/>
                                <w:sz w:val="20"/>
                                <w:szCs w:val="20"/>
                              </w:rPr>
                            </w:pPr>
                            <w:r w:rsidRPr="00353B0F">
                              <w:rPr>
                                <w:rFonts w:ascii="Arial" w:hAnsi="Arial" w:cs="Arial"/>
                                <w:b/>
                                <w:bCs/>
                                <w:i/>
                                <w:iCs/>
                                <w:sz w:val="20"/>
                                <w:szCs w:val="20"/>
                              </w:rPr>
                              <w:t xml:space="preserve">For more information related to NESHAP Subpart DDDDDDD (7D) for Prepared Feeds Manufacturing, visit the Air Toxics Notebook on our website at </w:t>
                            </w:r>
                            <w:hyperlink r:id="rId14" w:history="1">
                              <w:r w:rsidRPr="00353B0F">
                                <w:rPr>
                                  <w:rStyle w:val="Hyperlink"/>
                                  <w:rFonts w:ascii="Arial" w:hAnsi="Arial" w:cs="Arial"/>
                                  <w:b/>
                                  <w:bCs/>
                                  <w:i/>
                                  <w:iCs/>
                                  <w:sz w:val="20"/>
                                  <w:szCs w:val="20"/>
                                </w:rPr>
                                <w:t>http://www.deq.state.ne.us/AirToxic.nsf/pages/DDDDDDD</w:t>
                              </w:r>
                            </w:hyperlink>
                            <w:r w:rsidRPr="00353B0F">
                              <w:rPr>
                                <w:rFonts w:ascii="Arial" w:hAnsi="Arial" w:cs="Arial"/>
                                <w:b/>
                                <w:bCs/>
                                <w:i/>
                                <w:iCs/>
                                <w:sz w:val="20"/>
                                <w:szCs w:val="20"/>
                              </w:rPr>
                              <w:t xml:space="preserve">.   If you have questions, contact the NDEQ Air Toxics Coordinator at </w:t>
                            </w:r>
                            <w:smartTag w:uri="urn:schemas-microsoft-com:office:smarttags" w:element="phone">
                              <w:smartTagPr>
                                <w:attr w:name="phonenumber" w:val="$64716624"/>
                                <w:attr w:uri="urn:schemas-microsoft-com:office:office" w:name="ls" w:val="trans"/>
                              </w:smartTagPr>
                              <w:r w:rsidRPr="00353B0F">
                                <w:rPr>
                                  <w:rFonts w:ascii="Arial" w:hAnsi="Arial" w:cs="Arial"/>
                                  <w:b/>
                                  <w:bCs/>
                                  <w:i/>
                                  <w:iCs/>
                                  <w:sz w:val="20"/>
                                  <w:szCs w:val="20"/>
                                </w:rPr>
                                <w:t xml:space="preserve">(402) </w:t>
                              </w:r>
                              <w:smartTag w:uri="urn:schemas-microsoft-com:office:smarttags" w:element="phone">
                                <w:smartTagPr>
                                  <w:attr w:name="phonenumber" w:val="$64716624"/>
                                  <w:attr w:uri="urn:schemas-microsoft-com:office:office" w:name="ls" w:val="trans"/>
                                </w:smartTagPr>
                                <w:r w:rsidRPr="00353B0F">
                                  <w:rPr>
                                    <w:rFonts w:ascii="Arial" w:hAnsi="Arial" w:cs="Arial"/>
                                    <w:b/>
                                    <w:bCs/>
                                    <w:i/>
                                    <w:iCs/>
                                    <w:sz w:val="20"/>
                                    <w:szCs w:val="20"/>
                                  </w:rPr>
                                  <w:t>471-6624</w:t>
                                </w:r>
                              </w:smartTag>
                            </w:smartTag>
                            <w:r w:rsidRPr="00353B0F">
                              <w:rPr>
                                <w:rFonts w:ascii="Arial" w:hAnsi="Arial" w:cs="Arial"/>
                                <w:b/>
                                <w:bCs/>
                                <w:i/>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A0B6C" id="Text Box 23" o:spid="_x0000_s1027" type="#_x0000_t202" style="position:absolute;margin-left:-18pt;margin-top:14.8pt;width:540pt;height:4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" strokeweight="3pt">
                <v:stroke linestyle="thinThin"/>
                <v:textbox>
                  <w:txbxContent>
                    <w:p w14:paraId="0E35FD8E" w14:textId="77777777" w:rsidR="00B77FCE" w:rsidRPr="00353B0F" w:rsidRDefault="00B77FCE" w:rsidP="006826C4">
                      <w:pPr>
                        <w:jc w:val="center"/>
                        <w:rPr>
                          <w:rFonts w:ascii="Arial" w:hAnsi="Arial" w:cs="Arial"/>
                          <w:b/>
                          <w:bCs/>
                          <w:i/>
                          <w:iCs/>
                          <w:sz w:val="20"/>
                          <w:szCs w:val="20"/>
                        </w:rPr>
                      </w:pPr>
                      <w:r w:rsidRPr="00353B0F">
                        <w:rPr>
                          <w:rFonts w:ascii="Arial" w:hAnsi="Arial" w:cs="Arial"/>
                          <w:b/>
                          <w:bCs/>
                          <w:i/>
                          <w:iCs/>
                          <w:sz w:val="20"/>
                          <w:szCs w:val="20"/>
                        </w:rPr>
                        <w:t xml:space="preserve">For more information related to NESHAP Subpart DDDDDDD (7D) for Prepared Feeds Manufacturing, visit the Air Toxics Notebook on our website at </w:t>
                      </w:r>
                      <w:hyperlink r:id="rId17" w:history="1">
                        <w:r w:rsidRPr="00353B0F">
                          <w:rPr>
                            <w:rStyle w:val="Hyperlink"/>
                            <w:rFonts w:ascii="Arial" w:hAnsi="Arial" w:cs="Arial"/>
                            <w:b/>
                            <w:bCs/>
                            <w:i/>
                            <w:iCs/>
                            <w:sz w:val="20"/>
                            <w:szCs w:val="20"/>
                          </w:rPr>
                          <w:t>http://www.deq.state.ne.us/AirToxic.nsf/pages/DDDDDDD</w:t>
                        </w:r>
                      </w:hyperlink>
                      <w:r w:rsidRPr="00353B0F">
                        <w:rPr>
                          <w:rFonts w:ascii="Arial" w:hAnsi="Arial" w:cs="Arial"/>
                          <w:b/>
                          <w:bCs/>
                          <w:i/>
                          <w:iCs/>
                          <w:sz w:val="20"/>
                          <w:szCs w:val="20"/>
                        </w:rPr>
                        <w:t xml:space="preserve">.   If you have questions, contact the NDEQ Air Toxics Coordinator at </w:t>
                      </w:r>
                      <w:smartTag w:uri="urn:schemas-microsoft-com:office:smarttags" w:element="phone">
                        <w:smartTagPr>
                          <w:attr w:name="phonenumber" w:val="$64716624"/>
                          <w:attr w:uri="urn:schemas-microsoft-com:office:office" w:name="ls" w:val="trans"/>
                        </w:smartTagPr>
                        <w:r w:rsidRPr="00353B0F">
                          <w:rPr>
                            <w:rFonts w:ascii="Arial" w:hAnsi="Arial" w:cs="Arial"/>
                            <w:b/>
                            <w:bCs/>
                            <w:i/>
                            <w:iCs/>
                            <w:sz w:val="20"/>
                            <w:szCs w:val="20"/>
                          </w:rPr>
                          <w:t xml:space="preserve">(402) </w:t>
                        </w:r>
                        <w:smartTag w:uri="urn:schemas-microsoft-com:office:smarttags" w:element="phone">
                          <w:smartTagPr>
                            <w:attr w:name="phonenumber" w:val="$64716624"/>
                            <w:attr w:uri="urn:schemas-microsoft-com:office:office" w:name="ls" w:val="trans"/>
                          </w:smartTagPr>
                          <w:r w:rsidRPr="00353B0F">
                            <w:rPr>
                              <w:rFonts w:ascii="Arial" w:hAnsi="Arial" w:cs="Arial"/>
                              <w:b/>
                              <w:bCs/>
                              <w:i/>
                              <w:iCs/>
                              <w:sz w:val="20"/>
                              <w:szCs w:val="20"/>
                            </w:rPr>
                            <w:t>471-6624</w:t>
                          </w:r>
                        </w:smartTag>
                      </w:smartTag>
                      <w:r w:rsidRPr="00353B0F">
                        <w:rPr>
                          <w:rFonts w:ascii="Arial" w:hAnsi="Arial" w:cs="Arial"/>
                          <w:b/>
                          <w:bCs/>
                          <w:i/>
                          <w:iCs/>
                          <w:sz w:val="20"/>
                          <w:szCs w:val="20"/>
                        </w:rPr>
                        <w:t>.</w:t>
                      </w:r>
                    </w:p>
                  </w:txbxContent>
                </v:textbox>
                <w10:wrap type="tight"/>
              </v:shape>
            </w:pict>
          </mc:Fallback>
        </mc:AlternateContent>
      </w:r>
    </w:p>
    <w:sectPr w:rsidR="006826C4" w:rsidRPr="00353B0F" w:rsidSect="00640C71">
      <w:footerReference w:type="default" r:id="rId18"/>
      <w:pgSz w:w="12240" w:h="15840"/>
      <w:pgMar w:top="1080" w:right="864" w:bottom="907"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397C" w14:textId="77777777" w:rsidR="0053106B" w:rsidRDefault="0053106B">
      <w:r>
        <w:separator/>
      </w:r>
    </w:p>
  </w:endnote>
  <w:endnote w:type="continuationSeparator" w:id="0">
    <w:p w14:paraId="5FC37A66" w14:textId="77777777" w:rsidR="0053106B" w:rsidRDefault="0053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8ABD" w14:textId="77777777" w:rsidR="00FD7DA8" w:rsidRDefault="00FD7DA8" w:rsidP="00FD7DA8">
    <w:pPr>
      <w:pStyle w:val="Footer"/>
      <w:tabs>
        <w:tab w:val="clear" w:pos="4320"/>
        <w:tab w:val="clear" w:pos="8640"/>
        <w:tab w:val="center" w:pos="5256"/>
        <w:tab w:val="right" w:pos="10512"/>
      </w:tabs>
      <w:jc w:val="center"/>
    </w:pPr>
    <w:r>
      <w:t xml:space="preserve">Page </w:t>
    </w:r>
    <w:r>
      <w:rPr>
        <w:b/>
      </w:rPr>
      <w:fldChar w:fldCharType="begin"/>
    </w:r>
    <w:r>
      <w:rPr>
        <w:b/>
      </w:rPr>
      <w:instrText xml:space="preserve"> PAGE  \* Arabic  \* MERGEFORMAT </w:instrText>
    </w:r>
    <w:r>
      <w:rPr>
        <w:b/>
      </w:rPr>
      <w:fldChar w:fldCharType="separate"/>
    </w:r>
    <w:r w:rsidR="0004551E">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04551E">
      <w:rPr>
        <w:b/>
        <w:noProof/>
      </w:rPr>
      <w:t>3</w:t>
    </w:r>
    <w:r>
      <w:rPr>
        <w:b/>
      </w:rPr>
      <w:fldChar w:fldCharType="end"/>
    </w:r>
  </w:p>
  <w:p w14:paraId="266D6A73" w14:textId="42AFA5C9" w:rsidR="00B77FCE" w:rsidRPr="00FD7DA8" w:rsidRDefault="00FD7DA8" w:rsidP="00FD7DA8">
    <w:pPr>
      <w:pStyle w:val="Footer"/>
      <w:tabs>
        <w:tab w:val="clear" w:pos="4320"/>
        <w:tab w:val="clear" w:pos="8640"/>
        <w:tab w:val="center" w:pos="5256"/>
        <w:tab w:val="right" w:pos="10512"/>
      </w:tabs>
    </w:pPr>
    <w:r>
      <w:t xml:space="preserve">Revised </w:t>
    </w:r>
    <w:r w:rsidR="005F4DE8">
      <w:t xml:space="preserve">December 30, </w:t>
    </w:r>
    <w:proofErr w:type="gramStart"/>
    <w:r w:rsidR="005F4DE8">
      <w:t>2022</w:t>
    </w:r>
    <w:proofErr w:type="gramEnd"/>
    <w:r>
      <w:tab/>
    </w:r>
    <w:r>
      <w:tab/>
      <w:t>12-004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8879" w14:textId="77777777" w:rsidR="0053106B" w:rsidRDefault="0053106B">
      <w:r>
        <w:separator/>
      </w:r>
    </w:p>
  </w:footnote>
  <w:footnote w:type="continuationSeparator" w:id="0">
    <w:p w14:paraId="16A9A4AC" w14:textId="77777777" w:rsidR="0053106B" w:rsidRDefault="0053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276311A"/>
    <w:lvl w:ilvl="0">
      <w:numFmt w:val="decimal"/>
      <w:lvlText w:val="*"/>
      <w:lvlJc w:val="left"/>
    </w:lvl>
  </w:abstractNum>
  <w:abstractNum w:abstractNumId="1" w15:restartNumberingAfterBreak="0">
    <w:nsid w:val="04211FED"/>
    <w:multiLevelType w:val="multilevel"/>
    <w:tmpl w:val="3886EC84"/>
    <w:lvl w:ilvl="0">
      <w:start w:val="1"/>
      <w:numFmt w:val="bullet"/>
      <w:lvlText w:val=""/>
      <w:lvlJc w:val="left"/>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63EF9"/>
    <w:multiLevelType w:val="hybridMultilevel"/>
    <w:tmpl w:val="13866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50939"/>
    <w:multiLevelType w:val="hybridMultilevel"/>
    <w:tmpl w:val="DDACB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348EC"/>
    <w:multiLevelType w:val="hybridMultilevel"/>
    <w:tmpl w:val="8E2824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4F0C2B"/>
    <w:multiLevelType w:val="hybridMultilevel"/>
    <w:tmpl w:val="08167700"/>
    <w:lvl w:ilvl="0" w:tplc="0409000F">
      <w:start w:val="1"/>
      <w:numFmt w:val="decimal"/>
      <w:lvlText w:val="%1."/>
      <w:lvlJc w:val="left"/>
      <w:rPr>
        <w:rFonts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87EED"/>
    <w:multiLevelType w:val="hybridMultilevel"/>
    <w:tmpl w:val="1D8A9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510C44"/>
    <w:multiLevelType w:val="multilevel"/>
    <w:tmpl w:val="438E00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F21E8"/>
    <w:multiLevelType w:val="hybridMultilevel"/>
    <w:tmpl w:val="3E5499B8"/>
    <w:lvl w:ilvl="0" w:tplc="A7C82900">
      <w:start w:val="1"/>
      <w:numFmt w:val="bullet"/>
      <w:lvlText w:val=""/>
      <w:lvlJc w:val="left"/>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C01DF7"/>
    <w:multiLevelType w:val="hybridMultilevel"/>
    <w:tmpl w:val="91026BDE"/>
    <w:lvl w:ilvl="0" w:tplc="0409000F">
      <w:start w:val="1"/>
      <w:numFmt w:val="decimal"/>
      <w:lvlText w:val="%1."/>
      <w:lvlJc w:val="left"/>
      <w:pPr>
        <w:tabs>
          <w:tab w:val="num" w:pos="720"/>
        </w:tabs>
        <w:ind w:left="720" w:hanging="360"/>
      </w:pPr>
      <w:rPr>
        <w:rFonts w:hint="default"/>
      </w:rPr>
    </w:lvl>
    <w:lvl w:ilvl="1" w:tplc="A7C82900">
      <w:start w:val="1"/>
      <w:numFmt w:val="bullet"/>
      <w:lvlText w:val=""/>
      <w:lvlJc w:val="left"/>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B0108BE"/>
    <w:multiLevelType w:val="hybridMultilevel"/>
    <w:tmpl w:val="0590E4F2"/>
    <w:lvl w:ilvl="0" w:tplc="0409000F">
      <w:start w:val="1"/>
      <w:numFmt w:val="decimal"/>
      <w:lvlText w:val="%1."/>
      <w:lvlJc w:val="left"/>
      <w:rPr>
        <w:rFonts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5F366958"/>
    <w:multiLevelType w:val="hybridMultilevel"/>
    <w:tmpl w:val="4E72E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731BCF"/>
    <w:multiLevelType w:val="hybridMultilevel"/>
    <w:tmpl w:val="3886EC84"/>
    <w:lvl w:ilvl="0" w:tplc="A7C82900">
      <w:start w:val="1"/>
      <w:numFmt w:val="bullet"/>
      <w:lvlText w:val=""/>
      <w:lvlJc w:val="left"/>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CB064C8"/>
    <w:multiLevelType w:val="hybridMultilevel"/>
    <w:tmpl w:val="F62A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7AF567EF"/>
    <w:multiLevelType w:val="hybridMultilevel"/>
    <w:tmpl w:val="30EC5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2"/>
  </w:num>
  <w:num w:numId="4">
    <w:abstractNumId w:val="17"/>
  </w:num>
  <w:num w:numId="5">
    <w:abstractNumId w:val="18"/>
  </w:num>
  <w:num w:numId="6">
    <w:abstractNumId w:val="3"/>
  </w:num>
  <w:num w:numId="7">
    <w:abstractNumId w:val="2"/>
  </w:num>
  <w:num w:numId="8">
    <w:abstractNumId w:val="8"/>
  </w:num>
  <w:num w:numId="9">
    <w:abstractNumId w:val="5"/>
  </w:num>
  <w:num w:numId="10">
    <w:abstractNumId w:val="11"/>
  </w:num>
  <w:num w:numId="11">
    <w:abstractNumId w:val="14"/>
  </w:num>
  <w:num w:numId="12">
    <w:abstractNumId w:val="4"/>
  </w:num>
  <w:num w:numId="13">
    <w:abstractNumId w:val="6"/>
  </w:num>
  <w:num w:numId="14">
    <w:abstractNumId w:val="13"/>
  </w:num>
  <w:num w:numId="15">
    <w:abstractNumId w:val="1"/>
  </w:num>
  <w:num w:numId="16">
    <w:abstractNumId w:val="10"/>
  </w:num>
  <w:num w:numId="17">
    <w:abstractNumId w:val="7"/>
  </w:num>
  <w:num w:numId="18">
    <w:abstractNumId w:val="0"/>
    <w:lvlOverride w:ilvl="0">
      <w:lvl w:ilvl="0">
        <w:numFmt w:val="bullet"/>
        <w:lvlText w:val="•"/>
        <w:legacy w:legacy="1" w:legacySpace="0" w:legacyIndent="0"/>
        <w:lvlJc w:val="left"/>
        <w:rPr>
          <w:rFonts w:ascii="Helv" w:hAnsi="Helv" w:hint="default"/>
        </w:rPr>
      </w:lvl>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B1"/>
    <w:rsid w:val="00012899"/>
    <w:rsid w:val="000168D0"/>
    <w:rsid w:val="0002227D"/>
    <w:rsid w:val="00026154"/>
    <w:rsid w:val="00040111"/>
    <w:rsid w:val="000405BB"/>
    <w:rsid w:val="000433C2"/>
    <w:rsid w:val="0004551E"/>
    <w:rsid w:val="00061500"/>
    <w:rsid w:val="000A0843"/>
    <w:rsid w:val="000A3CE0"/>
    <w:rsid w:val="000A5F98"/>
    <w:rsid w:val="000E286D"/>
    <w:rsid w:val="000F350A"/>
    <w:rsid w:val="00105FAF"/>
    <w:rsid w:val="0011022E"/>
    <w:rsid w:val="0012108C"/>
    <w:rsid w:val="00142836"/>
    <w:rsid w:val="001978A6"/>
    <w:rsid w:val="001C1323"/>
    <w:rsid w:val="001C7CCE"/>
    <w:rsid w:val="001E3B8C"/>
    <w:rsid w:val="001E5DE9"/>
    <w:rsid w:val="001F710B"/>
    <w:rsid w:val="00201123"/>
    <w:rsid w:val="00203FDF"/>
    <w:rsid w:val="002073DC"/>
    <w:rsid w:val="0021026C"/>
    <w:rsid w:val="002109E9"/>
    <w:rsid w:val="002121FC"/>
    <w:rsid w:val="00214FFC"/>
    <w:rsid w:val="00233316"/>
    <w:rsid w:val="00272AAB"/>
    <w:rsid w:val="0027524E"/>
    <w:rsid w:val="00277B4F"/>
    <w:rsid w:val="00280014"/>
    <w:rsid w:val="002854E6"/>
    <w:rsid w:val="0028570C"/>
    <w:rsid w:val="002901F5"/>
    <w:rsid w:val="002B0D64"/>
    <w:rsid w:val="002B37ED"/>
    <w:rsid w:val="002C4402"/>
    <w:rsid w:val="002D1451"/>
    <w:rsid w:val="002D7469"/>
    <w:rsid w:val="002E070A"/>
    <w:rsid w:val="003014A0"/>
    <w:rsid w:val="00313796"/>
    <w:rsid w:val="00340A42"/>
    <w:rsid w:val="00353B0F"/>
    <w:rsid w:val="00353D63"/>
    <w:rsid w:val="003704A9"/>
    <w:rsid w:val="00393337"/>
    <w:rsid w:val="003B2489"/>
    <w:rsid w:val="003B3195"/>
    <w:rsid w:val="003B3229"/>
    <w:rsid w:val="003C7403"/>
    <w:rsid w:val="003E26EA"/>
    <w:rsid w:val="003F5690"/>
    <w:rsid w:val="003F5AD2"/>
    <w:rsid w:val="003F6424"/>
    <w:rsid w:val="003F6F5A"/>
    <w:rsid w:val="004029F0"/>
    <w:rsid w:val="00407151"/>
    <w:rsid w:val="00411FB7"/>
    <w:rsid w:val="00417B9C"/>
    <w:rsid w:val="00451D36"/>
    <w:rsid w:val="004648C9"/>
    <w:rsid w:val="004A2BB0"/>
    <w:rsid w:val="004D43A6"/>
    <w:rsid w:val="004E577C"/>
    <w:rsid w:val="005111B1"/>
    <w:rsid w:val="00516F9E"/>
    <w:rsid w:val="00521EC5"/>
    <w:rsid w:val="0053106B"/>
    <w:rsid w:val="005313B0"/>
    <w:rsid w:val="005525F2"/>
    <w:rsid w:val="0055529B"/>
    <w:rsid w:val="00555874"/>
    <w:rsid w:val="00562A59"/>
    <w:rsid w:val="00562A93"/>
    <w:rsid w:val="005C389E"/>
    <w:rsid w:val="005C77A4"/>
    <w:rsid w:val="005D3810"/>
    <w:rsid w:val="005E30D6"/>
    <w:rsid w:val="005F4DE8"/>
    <w:rsid w:val="00640C71"/>
    <w:rsid w:val="00644927"/>
    <w:rsid w:val="006546B8"/>
    <w:rsid w:val="006826C4"/>
    <w:rsid w:val="0069174B"/>
    <w:rsid w:val="006A45EF"/>
    <w:rsid w:val="0070123D"/>
    <w:rsid w:val="00701C01"/>
    <w:rsid w:val="0070423E"/>
    <w:rsid w:val="00722D54"/>
    <w:rsid w:val="0073107C"/>
    <w:rsid w:val="00737A89"/>
    <w:rsid w:val="007437AA"/>
    <w:rsid w:val="0075480A"/>
    <w:rsid w:val="0075587D"/>
    <w:rsid w:val="00774744"/>
    <w:rsid w:val="00790944"/>
    <w:rsid w:val="007923F0"/>
    <w:rsid w:val="007C6183"/>
    <w:rsid w:val="007F64EE"/>
    <w:rsid w:val="008266F7"/>
    <w:rsid w:val="00835673"/>
    <w:rsid w:val="00850D21"/>
    <w:rsid w:val="00860024"/>
    <w:rsid w:val="00881271"/>
    <w:rsid w:val="00882A25"/>
    <w:rsid w:val="00896B29"/>
    <w:rsid w:val="008B2876"/>
    <w:rsid w:val="008B4BD7"/>
    <w:rsid w:val="008C4000"/>
    <w:rsid w:val="008C52B2"/>
    <w:rsid w:val="009022C8"/>
    <w:rsid w:val="00972B69"/>
    <w:rsid w:val="00974CC1"/>
    <w:rsid w:val="009A5AD0"/>
    <w:rsid w:val="009B3C2A"/>
    <w:rsid w:val="009D59D7"/>
    <w:rsid w:val="009E4353"/>
    <w:rsid w:val="009E5E54"/>
    <w:rsid w:val="009F2273"/>
    <w:rsid w:val="009F7D15"/>
    <w:rsid w:val="00A07018"/>
    <w:rsid w:val="00A16C93"/>
    <w:rsid w:val="00A23B61"/>
    <w:rsid w:val="00A40A3C"/>
    <w:rsid w:val="00A45A5B"/>
    <w:rsid w:val="00A57212"/>
    <w:rsid w:val="00A57C27"/>
    <w:rsid w:val="00A618D3"/>
    <w:rsid w:val="00A64C46"/>
    <w:rsid w:val="00A77683"/>
    <w:rsid w:val="00AA596C"/>
    <w:rsid w:val="00AB79F1"/>
    <w:rsid w:val="00AD76CC"/>
    <w:rsid w:val="00AE1E89"/>
    <w:rsid w:val="00AF4397"/>
    <w:rsid w:val="00B221B1"/>
    <w:rsid w:val="00B27A0D"/>
    <w:rsid w:val="00B40270"/>
    <w:rsid w:val="00B44798"/>
    <w:rsid w:val="00B46414"/>
    <w:rsid w:val="00B5367D"/>
    <w:rsid w:val="00B71A4B"/>
    <w:rsid w:val="00B72264"/>
    <w:rsid w:val="00B73CF8"/>
    <w:rsid w:val="00B74FDF"/>
    <w:rsid w:val="00B751EF"/>
    <w:rsid w:val="00B77FCE"/>
    <w:rsid w:val="00B80CA4"/>
    <w:rsid w:val="00B81BCE"/>
    <w:rsid w:val="00BB2BD8"/>
    <w:rsid w:val="00BB7820"/>
    <w:rsid w:val="00BE25A2"/>
    <w:rsid w:val="00BE7694"/>
    <w:rsid w:val="00C13EC2"/>
    <w:rsid w:val="00C14BD5"/>
    <w:rsid w:val="00C406E1"/>
    <w:rsid w:val="00C9762F"/>
    <w:rsid w:val="00CA1361"/>
    <w:rsid w:val="00CB2FDE"/>
    <w:rsid w:val="00CB34C6"/>
    <w:rsid w:val="00CD0B5D"/>
    <w:rsid w:val="00CD29F7"/>
    <w:rsid w:val="00D17F8A"/>
    <w:rsid w:val="00D470DD"/>
    <w:rsid w:val="00D47AA2"/>
    <w:rsid w:val="00D52490"/>
    <w:rsid w:val="00D61B65"/>
    <w:rsid w:val="00D65116"/>
    <w:rsid w:val="00D65A62"/>
    <w:rsid w:val="00D84B34"/>
    <w:rsid w:val="00D93890"/>
    <w:rsid w:val="00DA03C4"/>
    <w:rsid w:val="00DA21D7"/>
    <w:rsid w:val="00DB673A"/>
    <w:rsid w:val="00DC17A7"/>
    <w:rsid w:val="00DE173C"/>
    <w:rsid w:val="00DE19BE"/>
    <w:rsid w:val="00DE2197"/>
    <w:rsid w:val="00DE6DE4"/>
    <w:rsid w:val="00DF0144"/>
    <w:rsid w:val="00E05A2A"/>
    <w:rsid w:val="00E14B8D"/>
    <w:rsid w:val="00E34F7C"/>
    <w:rsid w:val="00E40D94"/>
    <w:rsid w:val="00E94506"/>
    <w:rsid w:val="00EC1A6B"/>
    <w:rsid w:val="00EC3C84"/>
    <w:rsid w:val="00ED2665"/>
    <w:rsid w:val="00ED3981"/>
    <w:rsid w:val="00ED761A"/>
    <w:rsid w:val="00F06263"/>
    <w:rsid w:val="00F16DF7"/>
    <w:rsid w:val="00F17798"/>
    <w:rsid w:val="00F30060"/>
    <w:rsid w:val="00F41C47"/>
    <w:rsid w:val="00F47DED"/>
    <w:rsid w:val="00F814F1"/>
    <w:rsid w:val="00F862F3"/>
    <w:rsid w:val="00FA4649"/>
    <w:rsid w:val="00FC22A1"/>
    <w:rsid w:val="00FC2381"/>
    <w:rsid w:val="00FD7DA8"/>
    <w:rsid w:val="00FE0794"/>
    <w:rsid w:val="00FE08F9"/>
    <w:rsid w:val="00FE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2050"/>
    <o:shapelayout v:ext="edit">
      <o:idmap v:ext="edit" data="2"/>
    </o:shapelayout>
  </w:shapeDefaults>
  <w:decimalSymbol w:val="."/>
  <w:listSeparator w:val=","/>
  <w14:docId w14:val="25E1B0C8"/>
  <w15:docId w15:val="{07D25007-DBDF-4DF9-9AD0-F874A6C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97"/>
    <w:rPr>
      <w:sz w:val="24"/>
      <w:szCs w:val="24"/>
    </w:rPr>
  </w:style>
  <w:style w:type="paragraph" w:styleId="Heading1">
    <w:name w:val="heading 1"/>
    <w:basedOn w:val="Normal"/>
    <w:next w:val="Normal"/>
    <w:qFormat/>
    <w:rsid w:val="00AF4397"/>
    <w:pPr>
      <w:keepNext/>
      <w:widowControl w:val="0"/>
      <w:tabs>
        <w:tab w:val="center" w:pos="5040"/>
      </w:tabs>
      <w:autoSpaceDE w:val="0"/>
      <w:autoSpaceDN w:val="0"/>
      <w:adjustRightInd w:val="0"/>
      <w:outlineLvl w:val="0"/>
    </w:pPr>
  </w:style>
  <w:style w:type="paragraph" w:styleId="Heading2">
    <w:name w:val="heading 2"/>
    <w:basedOn w:val="Normal"/>
    <w:next w:val="Normal"/>
    <w:qFormat/>
    <w:rsid w:val="00AF4397"/>
    <w:pPr>
      <w:keepNext/>
      <w:outlineLvl w:val="1"/>
    </w:pPr>
    <w:rPr>
      <w:b/>
      <w:bCs/>
      <w:i/>
      <w:iCs/>
      <w:u w:val="single"/>
    </w:rPr>
  </w:style>
  <w:style w:type="paragraph" w:styleId="Heading3">
    <w:name w:val="heading 3"/>
    <w:basedOn w:val="Normal"/>
    <w:next w:val="Normal"/>
    <w:qFormat/>
    <w:rsid w:val="00AF4397"/>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4397"/>
    <w:pPr>
      <w:widowControl w:val="0"/>
      <w:autoSpaceDE w:val="0"/>
      <w:autoSpaceDN w:val="0"/>
      <w:adjustRightInd w:val="0"/>
      <w:jc w:val="center"/>
    </w:pPr>
    <w:rPr>
      <w:b/>
      <w:bCs/>
    </w:rPr>
  </w:style>
  <w:style w:type="paragraph" w:styleId="BodyText">
    <w:name w:val="Body Text"/>
    <w:basedOn w:val="Normal"/>
    <w:rsid w:val="00AF4397"/>
    <w:pPr>
      <w:widowControl w:val="0"/>
      <w:autoSpaceDE w:val="0"/>
      <w:autoSpaceDN w:val="0"/>
      <w:adjustRightInd w:val="0"/>
    </w:pPr>
    <w:rPr>
      <w:szCs w:val="20"/>
    </w:rPr>
  </w:style>
  <w:style w:type="paragraph" w:styleId="BodyText3">
    <w:name w:val="Body Text 3"/>
    <w:basedOn w:val="Normal"/>
    <w:rsid w:val="00AF4397"/>
    <w:pPr>
      <w:widowControl w:val="0"/>
      <w:autoSpaceDE w:val="0"/>
      <w:autoSpaceDN w:val="0"/>
      <w:adjustRightInd w:val="0"/>
    </w:pPr>
    <w:rPr>
      <w:i/>
      <w:iCs/>
      <w:sz w:val="28"/>
    </w:rPr>
  </w:style>
  <w:style w:type="paragraph" w:styleId="BodyText2">
    <w:name w:val="Body Text 2"/>
    <w:basedOn w:val="Normal"/>
    <w:rsid w:val="00AF4397"/>
    <w:pPr>
      <w:spacing w:line="360" w:lineRule="auto"/>
    </w:pPr>
    <w:rPr>
      <w:rFonts w:ascii="Times New (WE)" w:hAnsi="Times New (WE)"/>
      <w:b/>
      <w:bCs/>
    </w:rPr>
  </w:style>
  <w:style w:type="paragraph" w:styleId="FootnoteText">
    <w:name w:val="footnote text"/>
    <w:basedOn w:val="Normal"/>
    <w:semiHidden/>
    <w:rsid w:val="00D17F8A"/>
    <w:rPr>
      <w:sz w:val="20"/>
      <w:szCs w:val="20"/>
    </w:rPr>
  </w:style>
  <w:style w:type="character" w:styleId="FootnoteReference">
    <w:name w:val="footnote reference"/>
    <w:semiHidden/>
    <w:rsid w:val="00D17F8A"/>
    <w:rPr>
      <w:vertAlign w:val="superscript"/>
    </w:rPr>
  </w:style>
  <w:style w:type="character" w:styleId="Hyperlink">
    <w:name w:val="Hyperlink"/>
    <w:rsid w:val="0075587D"/>
    <w:rPr>
      <w:color w:val="0000FF"/>
      <w:u w:val="single"/>
    </w:rPr>
  </w:style>
  <w:style w:type="character" w:styleId="FollowedHyperlink">
    <w:name w:val="FollowedHyperlink"/>
    <w:rsid w:val="0075587D"/>
    <w:rPr>
      <w:color w:val="800080"/>
      <w:u w:val="single"/>
    </w:rPr>
  </w:style>
  <w:style w:type="paragraph" w:styleId="Header">
    <w:name w:val="header"/>
    <w:basedOn w:val="Normal"/>
    <w:rsid w:val="0070423E"/>
    <w:pPr>
      <w:tabs>
        <w:tab w:val="center" w:pos="4320"/>
        <w:tab w:val="right" w:pos="8640"/>
      </w:tabs>
    </w:pPr>
  </w:style>
  <w:style w:type="paragraph" w:styleId="Footer">
    <w:name w:val="footer"/>
    <w:basedOn w:val="Normal"/>
    <w:rsid w:val="0070423E"/>
    <w:pPr>
      <w:tabs>
        <w:tab w:val="center" w:pos="4320"/>
        <w:tab w:val="right" w:pos="8640"/>
      </w:tabs>
    </w:pPr>
  </w:style>
  <w:style w:type="character" w:styleId="PageNumber">
    <w:name w:val="page number"/>
    <w:basedOn w:val="DefaultParagraphFont"/>
    <w:rsid w:val="00640C71"/>
  </w:style>
  <w:style w:type="character" w:styleId="CommentReference">
    <w:name w:val="annotation reference"/>
    <w:semiHidden/>
    <w:rsid w:val="00A57C27"/>
    <w:rPr>
      <w:sz w:val="16"/>
      <w:szCs w:val="16"/>
    </w:rPr>
  </w:style>
  <w:style w:type="paragraph" w:styleId="CommentText">
    <w:name w:val="annotation text"/>
    <w:basedOn w:val="Normal"/>
    <w:semiHidden/>
    <w:rsid w:val="00A57C27"/>
    <w:rPr>
      <w:sz w:val="20"/>
      <w:szCs w:val="20"/>
    </w:rPr>
  </w:style>
  <w:style w:type="paragraph" w:styleId="CommentSubject">
    <w:name w:val="annotation subject"/>
    <w:basedOn w:val="CommentText"/>
    <w:next w:val="CommentText"/>
    <w:semiHidden/>
    <w:rsid w:val="00A57C27"/>
    <w:rPr>
      <w:b/>
      <w:bCs/>
    </w:rPr>
  </w:style>
  <w:style w:type="paragraph" w:styleId="BalloonText">
    <w:name w:val="Balloon Text"/>
    <w:basedOn w:val="Normal"/>
    <w:semiHidden/>
    <w:rsid w:val="00A57C27"/>
    <w:rPr>
      <w:rFonts w:ascii="Tahoma" w:hAnsi="Tahoma" w:cs="Tahoma"/>
      <w:sz w:val="16"/>
      <w:szCs w:val="16"/>
    </w:rPr>
  </w:style>
  <w:style w:type="table" w:styleId="TableGrid">
    <w:name w:val="Table Grid"/>
    <w:basedOn w:val="TableNormal"/>
    <w:uiPriority w:val="59"/>
    <w:rsid w:val="004A2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2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e.ne.gov/NDEQProg.nsf/AirToxicPage.xsp?databaseName=CN=DEQSER6/O=NDEQ!!AirToxic.nsf&amp;documentId=9575F598250C8A35862574E80060DF7F&amp;action=openDocu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e.ne.gov/NDEQProg.nsf/AirToxicPage.xsp?databaseName=CN=DEQSER6/O=NDEQ!!AirToxic.nsf&amp;documentId=9575F598250C8A35862574E80060DF7F&amp;action=openDocument" TargetMode="External"/><Relationship Id="rId17" Type="http://schemas.openxmlformats.org/officeDocument/2006/relationships/hyperlink" Target="http://www.deq.state.ne.us/AirToxic.nsf/pages/DDDDDDD" TargetMode="External"/><Relationship Id="rId2" Type="http://schemas.openxmlformats.org/officeDocument/2006/relationships/customXml" Target="../customXml/item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ne.us/AirToxic.nsf/pages/DDDDD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8D8A1A-6BD5-4BC1-91E4-DC79D43B9946}">
  <ds:schemaRefs>
    <ds:schemaRef ds:uri="http://schemas.openxmlformats.org/officeDocument/2006/bibliography"/>
  </ds:schemaRefs>
</ds:datastoreItem>
</file>

<file path=customXml/itemProps2.xml><?xml version="1.0" encoding="utf-8"?>
<ds:datastoreItem xmlns:ds="http://schemas.openxmlformats.org/officeDocument/2006/customXml" ds:itemID="{741C5381-A5BB-44C7-B6D5-7F2040ED2166}">
  <ds:schemaRefs>
    <ds:schemaRef ds:uri="http://schemas.openxmlformats.org/officeDocument/2006/bibliography"/>
  </ds:schemaRefs>
</ds:datastoreItem>
</file>

<file path=customXml/itemProps3.xml><?xml version="1.0" encoding="utf-8"?>
<ds:datastoreItem xmlns:ds="http://schemas.openxmlformats.org/officeDocument/2006/customXml" ds:itemID="{9438656F-6BB8-48F0-A9CB-9511F9911A3A}">
  <ds:schemaRefs>
    <ds:schemaRef ds:uri="http://schemas.openxmlformats.org/officeDocument/2006/bibliography"/>
  </ds:schemaRefs>
</ds:datastoreItem>
</file>

<file path=customXml/itemProps4.xml><?xml version="1.0" encoding="utf-8"?>
<ds:datastoreItem xmlns:ds="http://schemas.openxmlformats.org/officeDocument/2006/customXml" ds:itemID="{1EDA164A-090A-4C38-B5BE-A724458D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NEBRASKA DEPARTMENT OF ENVIRONMENTAL QUALITY</vt:lpstr>
    </vt:vector>
  </TitlesOfParts>
  <Company>State of Nebraska</Company>
  <LinksUpToDate>false</LinksUpToDate>
  <CharactersWithSpaces>5817</CharactersWithSpaces>
  <SharedDoc>false</SharedDoc>
  <HLinks>
    <vt:vector size="6" baseType="variant">
      <vt:variant>
        <vt:i4>5373956</vt:i4>
      </vt:variant>
      <vt:variant>
        <vt:i4>0</vt:i4>
      </vt:variant>
      <vt:variant>
        <vt:i4>0</vt:i4>
      </vt:variant>
      <vt:variant>
        <vt:i4>5</vt:i4>
      </vt:variant>
      <vt:variant>
        <vt:lpwstr>http://www.deq.state.ne.us/AirToxic.nsf/pages/DDDDDDD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subject/>
  <dc:creator>NDEQ</dc:creator>
  <cp:keywords/>
  <dc:description/>
  <cp:lastModifiedBy>Hardesty, Danielle</cp:lastModifiedBy>
  <cp:revision>7</cp:revision>
  <cp:lastPrinted>2023-01-26T22:46:00Z</cp:lastPrinted>
  <dcterms:created xsi:type="dcterms:W3CDTF">2022-12-30T17:12:00Z</dcterms:created>
  <dcterms:modified xsi:type="dcterms:W3CDTF">2023-01-26T22:46:00Z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