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3331F8" w14:textId="4BE27067" w:rsidR="00DF4C69" w:rsidRDefault="00D860E8" w:rsidP="00DF4C69">
      <w:pPr>
        <w:pStyle w:val="BodyTextIndent"/>
        <w:rPr>
          <w:rFonts w:ascii="Times New Roman" w:hAnsi="Times New Roman" w:cs="Times New Roman"/>
          <w:b/>
          <w:bCs/>
          <w:szCs w:val="24"/>
        </w:rPr>
      </w:pPr>
      <w:r>
        <w:rPr>
          <w:rFonts w:ascii="Times New Roman" w:hAnsi="Times New Roman" w:cs="Times New Roman"/>
          <w:b/>
          <w:bCs/>
          <w:szCs w:val="24"/>
        </w:rPr>
        <w:t xml:space="preserve">Date of Signature: </w:t>
      </w:r>
      <w:r w:rsidRPr="00D860E8">
        <w:rPr>
          <w:rFonts w:ascii="Times New Roman" w:hAnsi="Times New Roman" w:cs="Times New Roman"/>
          <w:szCs w:val="24"/>
          <w:highlight w:val="yellow"/>
        </w:rPr>
        <w:t>[Insert Date of Signature Here]</w:t>
      </w:r>
    </w:p>
    <w:p w14:paraId="3950D564" w14:textId="172A1DD6" w:rsidR="00D860E8" w:rsidRDefault="00D860E8" w:rsidP="00DF4C69">
      <w:pPr>
        <w:pStyle w:val="BodyTextIndent"/>
        <w:rPr>
          <w:rFonts w:ascii="Times New Roman" w:hAnsi="Times New Roman" w:cs="Times New Roman"/>
          <w:b/>
          <w:bCs/>
          <w:szCs w:val="24"/>
        </w:rPr>
      </w:pPr>
    </w:p>
    <w:p w14:paraId="0C66711F" w14:textId="7535A22A" w:rsidR="00D860E8" w:rsidRPr="00F842A4" w:rsidRDefault="00D860E8" w:rsidP="00354E12">
      <w:pPr>
        <w:pStyle w:val="BodyTextIndent"/>
        <w:rPr>
          <w:rFonts w:ascii="Times New Roman" w:hAnsi="Times New Roman" w:cs="Times New Roman"/>
          <w:color w:val="FF0000"/>
          <w:szCs w:val="24"/>
        </w:rPr>
      </w:pPr>
      <w:r>
        <w:rPr>
          <w:rFonts w:ascii="Times New Roman" w:hAnsi="Times New Roman" w:cs="Times New Roman"/>
          <w:b/>
          <w:bCs/>
          <w:szCs w:val="24"/>
        </w:rPr>
        <w:t xml:space="preserve">Sent via </w:t>
      </w:r>
      <w:r w:rsidR="00F107B2">
        <w:rPr>
          <w:rFonts w:ascii="Times New Roman" w:hAnsi="Times New Roman" w:cs="Times New Roman"/>
          <w:b/>
          <w:bCs/>
          <w:szCs w:val="24"/>
        </w:rPr>
        <w:t>E</w:t>
      </w:r>
      <w:r>
        <w:rPr>
          <w:rFonts w:ascii="Times New Roman" w:hAnsi="Times New Roman" w:cs="Times New Roman"/>
          <w:b/>
          <w:bCs/>
          <w:szCs w:val="24"/>
        </w:rPr>
        <w:t>mail to:</w:t>
      </w:r>
      <w:r w:rsidRPr="00D860E8">
        <w:rPr>
          <w:rFonts w:ascii="Times New Roman" w:hAnsi="Times New Roman" w:cs="Times New Roman"/>
          <w:szCs w:val="24"/>
        </w:rPr>
        <w:t xml:space="preserve"> </w:t>
      </w:r>
      <w:r w:rsidR="00354E12">
        <w:rPr>
          <w:rFonts w:ascii="Times New Roman" w:hAnsi="Times New Roman" w:cs="Times New Roman"/>
          <w:szCs w:val="24"/>
        </w:rPr>
        <w:t>Zach Horstman, NGPC (zachary.horstman@nebraska.gov)</w:t>
      </w:r>
    </w:p>
    <w:p w14:paraId="4B3A91D9" w14:textId="77777777" w:rsidR="00DF4C69" w:rsidRPr="00F842A4" w:rsidRDefault="00DF4C69" w:rsidP="00117E5E">
      <w:pPr>
        <w:pStyle w:val="BodyTextIndent"/>
        <w:ind w:left="0" w:firstLine="0"/>
        <w:rPr>
          <w:rFonts w:ascii="Times New Roman" w:hAnsi="Times New Roman" w:cs="Times New Roman"/>
          <w:szCs w:val="24"/>
        </w:rPr>
      </w:pPr>
    </w:p>
    <w:p w14:paraId="36369948" w14:textId="2CB5C8F9" w:rsidR="00DF4C69" w:rsidRPr="000C50DA" w:rsidRDefault="00DF4C69" w:rsidP="00F842A4">
      <w:pPr>
        <w:pStyle w:val="BodyTextIndent"/>
        <w:rPr>
          <w:rFonts w:ascii="Times New Roman" w:hAnsi="Times New Roman" w:cs="Times New Roman"/>
          <w:szCs w:val="24"/>
        </w:rPr>
      </w:pPr>
      <w:r w:rsidRPr="00937A07">
        <w:rPr>
          <w:rFonts w:ascii="Times New Roman" w:hAnsi="Times New Roman" w:cs="Times New Roman"/>
          <w:b/>
          <w:bCs/>
          <w:szCs w:val="24"/>
        </w:rPr>
        <w:t>RE:</w:t>
      </w:r>
      <w:r w:rsidRPr="00F842A4">
        <w:rPr>
          <w:rFonts w:ascii="Times New Roman" w:hAnsi="Times New Roman" w:cs="Times New Roman"/>
          <w:szCs w:val="24"/>
        </w:rPr>
        <w:tab/>
        <w:t>State Wat</w:t>
      </w:r>
      <w:r w:rsidRPr="000C50DA">
        <w:rPr>
          <w:rFonts w:ascii="Times New Roman" w:hAnsi="Times New Roman" w:cs="Times New Roman"/>
          <w:szCs w:val="24"/>
        </w:rPr>
        <w:t>er Quality Certification for Section 404 Application</w:t>
      </w:r>
      <w:r w:rsidR="00EF16D9" w:rsidRPr="000C50DA">
        <w:rPr>
          <w:rFonts w:ascii="Times New Roman" w:hAnsi="Times New Roman" w:cs="Times New Roman"/>
          <w:szCs w:val="24"/>
        </w:rPr>
        <w:t>,</w:t>
      </w:r>
      <w:r w:rsidRPr="000C50DA">
        <w:rPr>
          <w:rFonts w:ascii="Times New Roman" w:hAnsi="Times New Roman" w:cs="Times New Roman"/>
          <w:szCs w:val="24"/>
        </w:rPr>
        <w:t xml:space="preserve"> </w:t>
      </w:r>
      <w:r w:rsidR="000C50DA" w:rsidRPr="000C50DA">
        <w:rPr>
          <w:rFonts w:ascii="Times New Roman" w:hAnsi="Times New Roman" w:cs="Times New Roman"/>
          <w:szCs w:val="24"/>
        </w:rPr>
        <w:t>Sunshine Bottoms WMA Boat Dock Project (NWO-2010-00624-WEH</w:t>
      </w:r>
      <w:r w:rsidR="00EF16D9" w:rsidRPr="000C50DA">
        <w:rPr>
          <w:rFonts w:ascii="Times New Roman" w:hAnsi="Times New Roman" w:cs="Times New Roman"/>
          <w:szCs w:val="24"/>
        </w:rPr>
        <w:t>)</w:t>
      </w:r>
      <w:r w:rsidRPr="000C50DA">
        <w:rPr>
          <w:rFonts w:ascii="Times New Roman" w:hAnsi="Times New Roman" w:cs="Times New Roman"/>
          <w:szCs w:val="24"/>
        </w:rPr>
        <w:t xml:space="preserve"> </w:t>
      </w:r>
    </w:p>
    <w:p w14:paraId="67A33FA9" w14:textId="77777777" w:rsidR="00DF4C69" w:rsidRPr="000C50DA" w:rsidRDefault="00DF4C69" w:rsidP="00DF4C69">
      <w:pPr>
        <w:pStyle w:val="BodyTextIndent"/>
        <w:rPr>
          <w:rFonts w:ascii="Times New Roman" w:hAnsi="Times New Roman" w:cs="Times New Roman"/>
          <w:i/>
          <w:szCs w:val="24"/>
        </w:rPr>
      </w:pPr>
      <w:r w:rsidRPr="000C50DA">
        <w:rPr>
          <w:rFonts w:ascii="Times New Roman" w:hAnsi="Times New Roman" w:cs="Times New Roman"/>
          <w:szCs w:val="24"/>
        </w:rPr>
        <w:tab/>
      </w:r>
    </w:p>
    <w:p w14:paraId="7CCE34CC" w14:textId="32D79EA1" w:rsidR="00DF4C69" w:rsidRPr="000C50DA" w:rsidRDefault="00DF4C69" w:rsidP="00DF4C69">
      <w:pPr>
        <w:pStyle w:val="BodyTextIndent"/>
        <w:tabs>
          <w:tab w:val="clear" w:pos="600"/>
          <w:tab w:val="clear" w:pos="1200"/>
          <w:tab w:val="clear" w:pos="4608"/>
        </w:tabs>
        <w:ind w:left="0" w:firstLine="0"/>
        <w:rPr>
          <w:rFonts w:ascii="Times New Roman" w:hAnsi="Times New Roman" w:cs="Times New Roman"/>
          <w:szCs w:val="24"/>
        </w:rPr>
      </w:pPr>
      <w:r w:rsidRPr="000C50DA">
        <w:rPr>
          <w:rFonts w:ascii="Times New Roman" w:hAnsi="Times New Roman" w:cs="Times New Roman"/>
          <w:szCs w:val="24"/>
        </w:rPr>
        <w:t xml:space="preserve">Dear </w:t>
      </w:r>
      <w:r w:rsidR="000C50DA" w:rsidRPr="000C50DA">
        <w:rPr>
          <w:rFonts w:ascii="Times New Roman" w:hAnsi="Times New Roman" w:cs="Times New Roman"/>
          <w:szCs w:val="24"/>
        </w:rPr>
        <w:t>Mr. Horstman</w:t>
      </w:r>
      <w:r w:rsidRPr="000C50DA">
        <w:rPr>
          <w:rFonts w:ascii="Times New Roman" w:hAnsi="Times New Roman" w:cs="Times New Roman"/>
          <w:szCs w:val="24"/>
        </w:rPr>
        <w:t xml:space="preserve">,  </w:t>
      </w:r>
    </w:p>
    <w:p w14:paraId="0DCC605C" w14:textId="77777777" w:rsidR="00DF4C69" w:rsidRPr="000C50DA" w:rsidRDefault="00DF4C69" w:rsidP="00DF4C69">
      <w:pPr>
        <w:suppressAutoHyphens/>
        <w:rPr>
          <w:i/>
        </w:rPr>
      </w:pPr>
    </w:p>
    <w:p w14:paraId="6A520F2E" w14:textId="3D2EB9A2" w:rsidR="00FA0D8C" w:rsidRPr="000C50DA" w:rsidRDefault="00DF4C69" w:rsidP="000C50DA">
      <w:pPr>
        <w:suppressAutoHyphens/>
        <w:rPr>
          <w:highlight w:val="yellow"/>
        </w:rPr>
      </w:pPr>
      <w:r w:rsidRPr="000C50DA">
        <w:t>We have reviewed the information submitted to this office regarding the above-referenced project to</w:t>
      </w:r>
      <w:r w:rsidR="000C50DA" w:rsidRPr="000C50DA">
        <w:t xml:space="preserve"> install</w:t>
      </w:r>
      <w:r w:rsidRPr="000C50DA">
        <w:t xml:space="preserve"> </w:t>
      </w:r>
      <w:r w:rsidR="000C50DA" w:rsidRPr="000C50DA">
        <w:t xml:space="preserve">a new floating boat dock system adjacent to </w:t>
      </w:r>
      <w:r w:rsidR="000C50DA" w:rsidRPr="000C50DA">
        <w:t>an</w:t>
      </w:r>
      <w:r w:rsidR="000C50DA" w:rsidRPr="000C50DA">
        <w:t xml:space="preserve"> existing</w:t>
      </w:r>
      <w:r w:rsidR="000C50DA" w:rsidRPr="000C50DA">
        <w:t xml:space="preserve"> </w:t>
      </w:r>
      <w:r w:rsidR="000C50DA" w:rsidRPr="000C50DA">
        <w:t>articulating concrete block boat ramp</w:t>
      </w:r>
      <w:r w:rsidR="000C50DA" w:rsidRPr="000C50DA">
        <w:t xml:space="preserve"> along the Missouri River in Boyd County, Nebraska</w:t>
      </w:r>
      <w:r w:rsidRPr="000C50DA">
        <w:t>.</w:t>
      </w:r>
      <w:r w:rsidRPr="00F842A4">
        <w:t xml:space="preserve"> As outlined in your permit application, the proposed activities will result </w:t>
      </w:r>
      <w:r w:rsidR="00484618">
        <w:t xml:space="preserve">not result in any impacts </w:t>
      </w:r>
      <w:r w:rsidRPr="00F842A4">
        <w:t xml:space="preserve">to wetlands identified as waters of the U.S. (WOTUS). </w:t>
      </w:r>
      <w:r w:rsidR="00FA0D8C" w:rsidRPr="00F17EDF">
        <w:t>The impacts to other waterbodies determined to be WOTUS</w:t>
      </w:r>
      <w:r w:rsidR="00FA0D8C">
        <w:t xml:space="preserve"> are anticipated to total </w:t>
      </w:r>
      <w:r w:rsidR="00484618">
        <w:t>0.0013-</w:t>
      </w:r>
      <w:r w:rsidR="00FA0D8C">
        <w:t>acres.</w:t>
      </w:r>
    </w:p>
    <w:p w14:paraId="3DD50F77" w14:textId="77777777" w:rsidR="00DF4C69" w:rsidRPr="00F842A4" w:rsidRDefault="00DF4C69" w:rsidP="00DF4C69">
      <w:pPr>
        <w:suppressAutoHyphens/>
        <w:rPr>
          <w:i/>
        </w:rPr>
      </w:pPr>
    </w:p>
    <w:p w14:paraId="4DB903C5" w14:textId="7EEAED7D" w:rsidR="00484618" w:rsidRPr="00484618" w:rsidRDefault="00DF4C69" w:rsidP="00484618">
      <w:pPr>
        <w:suppressAutoHyphens/>
        <w:ind w:left="720"/>
        <w:rPr>
          <w:i/>
        </w:rPr>
      </w:pPr>
      <w:r w:rsidRPr="00F842A4">
        <w:t xml:space="preserve">Pursuant to § 401 of the Clean Water Act of 1977, as amended by the Water Quality Act of 1987, and Title 120, </w:t>
      </w:r>
      <w:r w:rsidRPr="00F842A4">
        <w:rPr>
          <w:i/>
          <w:iCs/>
        </w:rPr>
        <w:t>Rules and Regulations Pertaining To Certification by The State of Nebraska</w:t>
      </w:r>
      <w:r w:rsidRPr="00F842A4">
        <w:t xml:space="preserve">, </w:t>
      </w:r>
      <w:r w:rsidR="009555E9" w:rsidRPr="00F842A4">
        <w:t>DW</w:t>
      </w:r>
      <w:r w:rsidRPr="00F842A4">
        <w:t xml:space="preserve">EE will provide certification to an applicant for a federally issued and administered permit or license to conduct any activity including, but not limited to, the construction or operation of facilities, which may result in a discharge into navigable waters, if the discharge will not violate Title 117, </w:t>
      </w:r>
      <w:r w:rsidRPr="00F842A4">
        <w:rPr>
          <w:i/>
          <w:iCs/>
        </w:rPr>
        <w:t>Nebraska Surface Water Quality Standards</w:t>
      </w:r>
      <w:r w:rsidRPr="00F842A4">
        <w:t xml:space="preserve">. </w:t>
      </w:r>
    </w:p>
    <w:p w14:paraId="2059EB55" w14:textId="77777777" w:rsidR="00484618" w:rsidRDefault="00484618" w:rsidP="00DF4C69"/>
    <w:p w14:paraId="665BE8CB" w14:textId="77777777" w:rsidR="00484618" w:rsidRPr="00484618" w:rsidRDefault="00484618" w:rsidP="00484618">
      <w:pPr>
        <w:suppressAutoHyphens/>
        <w:autoSpaceDN w:val="0"/>
        <w:textAlignment w:val="baseline"/>
      </w:pPr>
      <w:r w:rsidRPr="00484618">
        <w:t xml:space="preserve">Title 117, Ch. 5, identifies key species that are associated with a particular waterbody and its aquatic life use class. Key species are endangered, threatened, sensitive, or recreationally important aquatic species. The following key species have been found to occur in the vicinity of, or be affected by, the proposed activity: </w:t>
      </w:r>
    </w:p>
    <w:p w14:paraId="6EFEB1F6" w14:textId="77777777" w:rsidR="00484618" w:rsidRPr="00484618" w:rsidRDefault="00484618" w:rsidP="00484618">
      <w:pPr>
        <w:suppressAutoHyphens/>
        <w:autoSpaceDN w:val="0"/>
        <w:textAlignment w:val="baseline"/>
      </w:pPr>
    </w:p>
    <w:p w14:paraId="3BFE166A" w14:textId="77777777" w:rsidR="00484618" w:rsidRPr="00484618" w:rsidRDefault="00484618" w:rsidP="00484618">
      <w:pPr>
        <w:suppressAutoHyphens/>
        <w:autoSpaceDN w:val="0"/>
        <w:textAlignment w:val="baseline"/>
        <w:sectPr w:rsidR="00484618" w:rsidRPr="00484618" w:rsidSect="00484618">
          <w:headerReference w:type="default" r:id="rId7"/>
          <w:headerReference w:type="first" r:id="rId8"/>
          <w:footerReference w:type="first" r:id="rId9"/>
          <w:pgSz w:w="12240" w:h="15840"/>
          <w:pgMar w:top="1440" w:right="1080" w:bottom="1440" w:left="1080" w:header="432" w:footer="864" w:gutter="0"/>
          <w:cols w:space="720"/>
          <w:titlePg/>
        </w:sectPr>
      </w:pPr>
    </w:p>
    <w:p w14:paraId="6FC382E6" w14:textId="77777777" w:rsidR="00484618" w:rsidRDefault="00484618" w:rsidP="00484618">
      <w:pPr>
        <w:pStyle w:val="ListParagraph"/>
        <w:numPr>
          <w:ilvl w:val="0"/>
          <w:numId w:val="3"/>
        </w:numPr>
        <w:suppressAutoHyphens/>
        <w:autoSpaceDN w:val="0"/>
        <w:contextualSpacing w:val="0"/>
        <w:textAlignment w:val="baseline"/>
      </w:pPr>
      <w:r>
        <w:t>Lake sturgeon</w:t>
      </w:r>
    </w:p>
    <w:p w14:paraId="0DF14641" w14:textId="77777777" w:rsidR="00484618" w:rsidRDefault="00484618" w:rsidP="00484618">
      <w:pPr>
        <w:pStyle w:val="ListParagraph"/>
        <w:numPr>
          <w:ilvl w:val="0"/>
          <w:numId w:val="3"/>
        </w:numPr>
        <w:suppressAutoHyphens/>
        <w:autoSpaceDN w:val="0"/>
        <w:contextualSpacing w:val="0"/>
        <w:textAlignment w:val="baseline"/>
      </w:pPr>
      <w:r>
        <w:t>Pallid sturgeon</w:t>
      </w:r>
    </w:p>
    <w:p w14:paraId="3A819D27" w14:textId="6D566D9A" w:rsidR="00484618" w:rsidRDefault="00484618" w:rsidP="00484618">
      <w:pPr>
        <w:pStyle w:val="ListParagraph"/>
        <w:numPr>
          <w:ilvl w:val="0"/>
          <w:numId w:val="3"/>
        </w:numPr>
        <w:suppressAutoHyphens/>
        <w:autoSpaceDN w:val="0"/>
        <w:contextualSpacing w:val="0"/>
        <w:textAlignment w:val="baseline"/>
      </w:pPr>
      <w:r>
        <w:t xml:space="preserve">Blacknose </w:t>
      </w:r>
      <w:proofErr w:type="spellStart"/>
      <w:r>
        <w:t>dase</w:t>
      </w:r>
      <w:proofErr w:type="spellEnd"/>
      <w:r>
        <w:t xml:space="preserve"> </w:t>
      </w:r>
    </w:p>
    <w:p w14:paraId="1976B4B7" w14:textId="77777777" w:rsidR="00484618" w:rsidRDefault="00484618" w:rsidP="00484618">
      <w:pPr>
        <w:pStyle w:val="ListParagraph"/>
        <w:numPr>
          <w:ilvl w:val="0"/>
          <w:numId w:val="3"/>
        </w:numPr>
        <w:suppressAutoHyphens/>
        <w:autoSpaceDN w:val="0"/>
        <w:contextualSpacing w:val="0"/>
        <w:textAlignment w:val="baseline"/>
      </w:pPr>
      <w:r>
        <w:t>Sturgeon chub</w:t>
      </w:r>
    </w:p>
    <w:p w14:paraId="79FF9842" w14:textId="77777777" w:rsidR="00484618" w:rsidRDefault="00484618" w:rsidP="00484618">
      <w:pPr>
        <w:pStyle w:val="ListParagraph"/>
        <w:numPr>
          <w:ilvl w:val="0"/>
          <w:numId w:val="3"/>
        </w:numPr>
        <w:suppressAutoHyphens/>
        <w:autoSpaceDN w:val="0"/>
        <w:contextualSpacing w:val="0"/>
        <w:textAlignment w:val="baseline"/>
      </w:pPr>
      <w:proofErr w:type="spellStart"/>
      <w:r>
        <w:t>Scaleshell</w:t>
      </w:r>
      <w:proofErr w:type="spellEnd"/>
      <w:r>
        <w:t xml:space="preserve"> mussel </w:t>
      </w:r>
    </w:p>
    <w:p w14:paraId="5D811CA1" w14:textId="77777777" w:rsidR="00484618" w:rsidRDefault="00484618" w:rsidP="00484618">
      <w:pPr>
        <w:pStyle w:val="ListParagraph"/>
        <w:numPr>
          <w:ilvl w:val="0"/>
          <w:numId w:val="3"/>
        </w:numPr>
        <w:suppressAutoHyphens/>
        <w:autoSpaceDN w:val="0"/>
        <w:contextualSpacing w:val="0"/>
        <w:textAlignment w:val="baseline"/>
      </w:pPr>
      <w:r>
        <w:t xml:space="preserve">Black buffalo </w:t>
      </w:r>
    </w:p>
    <w:p w14:paraId="3D3421AF" w14:textId="77777777" w:rsidR="00484618" w:rsidRDefault="00484618" w:rsidP="00484618">
      <w:pPr>
        <w:pStyle w:val="ListParagraph"/>
        <w:numPr>
          <w:ilvl w:val="0"/>
          <w:numId w:val="3"/>
        </w:numPr>
        <w:suppressAutoHyphens/>
        <w:autoSpaceDN w:val="0"/>
        <w:contextualSpacing w:val="0"/>
        <w:textAlignment w:val="baseline"/>
      </w:pPr>
      <w:r>
        <w:t>Blue sucker</w:t>
      </w:r>
    </w:p>
    <w:p w14:paraId="00E42EAC" w14:textId="012A0C59" w:rsidR="00484618" w:rsidRDefault="00484618" w:rsidP="00484618">
      <w:pPr>
        <w:pStyle w:val="ListParagraph"/>
        <w:numPr>
          <w:ilvl w:val="0"/>
          <w:numId w:val="3"/>
        </w:numPr>
        <w:suppressAutoHyphens/>
        <w:autoSpaceDN w:val="0"/>
        <w:contextualSpacing w:val="0"/>
        <w:textAlignment w:val="baseline"/>
      </w:pPr>
      <w:r>
        <w:t xml:space="preserve">Bluntnose minnow </w:t>
      </w:r>
    </w:p>
    <w:p w14:paraId="4CDF3C8C" w14:textId="77777777" w:rsidR="00484618" w:rsidRDefault="00484618" w:rsidP="00484618">
      <w:pPr>
        <w:pStyle w:val="ListParagraph"/>
        <w:numPr>
          <w:ilvl w:val="0"/>
          <w:numId w:val="3"/>
        </w:numPr>
        <w:suppressAutoHyphens/>
        <w:autoSpaceDN w:val="0"/>
        <w:contextualSpacing w:val="0"/>
        <w:textAlignment w:val="baseline"/>
      </w:pPr>
      <w:r>
        <w:t xml:space="preserve">Flathead chub </w:t>
      </w:r>
    </w:p>
    <w:p w14:paraId="2B22AC51" w14:textId="77777777" w:rsidR="00484618" w:rsidRDefault="00484618" w:rsidP="00484618">
      <w:pPr>
        <w:pStyle w:val="ListParagraph"/>
        <w:numPr>
          <w:ilvl w:val="0"/>
          <w:numId w:val="3"/>
        </w:numPr>
        <w:suppressAutoHyphens/>
        <w:autoSpaceDN w:val="0"/>
        <w:contextualSpacing w:val="0"/>
        <w:textAlignment w:val="baseline"/>
      </w:pPr>
      <w:r>
        <w:t>Plains minnow</w:t>
      </w:r>
    </w:p>
    <w:p w14:paraId="7A22BAFF" w14:textId="77777777" w:rsidR="00484618" w:rsidRDefault="00484618" w:rsidP="00484618">
      <w:pPr>
        <w:pStyle w:val="ListParagraph"/>
        <w:numPr>
          <w:ilvl w:val="0"/>
          <w:numId w:val="3"/>
        </w:numPr>
        <w:suppressAutoHyphens/>
        <w:autoSpaceDN w:val="0"/>
        <w:contextualSpacing w:val="0"/>
        <w:textAlignment w:val="baseline"/>
      </w:pPr>
      <w:r>
        <w:t>Western silvery minnow</w:t>
      </w:r>
    </w:p>
    <w:p w14:paraId="3AC51D24" w14:textId="5A1E5648" w:rsidR="00484618" w:rsidRDefault="00484618" w:rsidP="00484618">
      <w:pPr>
        <w:pStyle w:val="ListParagraph"/>
        <w:numPr>
          <w:ilvl w:val="0"/>
          <w:numId w:val="3"/>
        </w:numPr>
        <w:suppressAutoHyphens/>
        <w:autoSpaceDN w:val="0"/>
        <w:contextualSpacing w:val="0"/>
        <w:textAlignment w:val="baseline"/>
      </w:pPr>
      <w:r>
        <w:t>Shovelnose sturgeon</w:t>
      </w:r>
    </w:p>
    <w:p w14:paraId="46308A76" w14:textId="69D66ACE" w:rsidR="00484618" w:rsidRDefault="00484618" w:rsidP="00484618">
      <w:pPr>
        <w:pStyle w:val="ListParagraph"/>
        <w:numPr>
          <w:ilvl w:val="0"/>
          <w:numId w:val="3"/>
        </w:numPr>
        <w:suppressAutoHyphens/>
        <w:autoSpaceDN w:val="0"/>
        <w:contextualSpacing w:val="0"/>
        <w:textAlignment w:val="baseline"/>
      </w:pPr>
      <w:r>
        <w:t>Paddlefish</w:t>
      </w:r>
    </w:p>
    <w:p w14:paraId="78F5AB54" w14:textId="0D995693" w:rsidR="00484618" w:rsidRDefault="00484618" w:rsidP="00484618">
      <w:pPr>
        <w:pStyle w:val="ListParagraph"/>
        <w:numPr>
          <w:ilvl w:val="0"/>
          <w:numId w:val="3"/>
        </w:numPr>
        <w:suppressAutoHyphens/>
        <w:autoSpaceDN w:val="0"/>
        <w:contextualSpacing w:val="0"/>
        <w:textAlignment w:val="baseline"/>
      </w:pPr>
      <w:r>
        <w:t>Northern pike</w:t>
      </w:r>
    </w:p>
    <w:p w14:paraId="2EDB2D44" w14:textId="77777777" w:rsidR="00484618" w:rsidRDefault="00484618" w:rsidP="00484618">
      <w:pPr>
        <w:pStyle w:val="ListParagraph"/>
        <w:numPr>
          <w:ilvl w:val="0"/>
          <w:numId w:val="3"/>
        </w:numPr>
        <w:suppressAutoHyphens/>
        <w:autoSpaceDN w:val="0"/>
        <w:contextualSpacing w:val="0"/>
        <w:textAlignment w:val="baseline"/>
      </w:pPr>
      <w:r>
        <w:t>Channel catfish</w:t>
      </w:r>
    </w:p>
    <w:p w14:paraId="29646378" w14:textId="77777777" w:rsidR="00484618" w:rsidRDefault="00484618" w:rsidP="00484618">
      <w:pPr>
        <w:pStyle w:val="ListParagraph"/>
        <w:numPr>
          <w:ilvl w:val="0"/>
          <w:numId w:val="3"/>
        </w:numPr>
        <w:suppressAutoHyphens/>
        <w:autoSpaceDN w:val="0"/>
        <w:contextualSpacing w:val="0"/>
        <w:textAlignment w:val="baseline"/>
      </w:pPr>
      <w:r>
        <w:t>Flathead catfish</w:t>
      </w:r>
    </w:p>
    <w:p w14:paraId="29FA2508" w14:textId="076B35F4" w:rsidR="00484618" w:rsidRDefault="00484618" w:rsidP="00484618">
      <w:pPr>
        <w:pStyle w:val="ListParagraph"/>
        <w:numPr>
          <w:ilvl w:val="0"/>
          <w:numId w:val="3"/>
        </w:numPr>
        <w:suppressAutoHyphens/>
        <w:autoSpaceDN w:val="0"/>
        <w:contextualSpacing w:val="0"/>
        <w:textAlignment w:val="baseline"/>
      </w:pPr>
      <w:r>
        <w:t>Rock bass</w:t>
      </w:r>
    </w:p>
    <w:p w14:paraId="5117792A" w14:textId="730156F1" w:rsidR="00484618" w:rsidRDefault="00484618" w:rsidP="00484618">
      <w:pPr>
        <w:pStyle w:val="ListParagraph"/>
        <w:numPr>
          <w:ilvl w:val="0"/>
          <w:numId w:val="3"/>
        </w:numPr>
        <w:suppressAutoHyphens/>
        <w:autoSpaceDN w:val="0"/>
        <w:contextualSpacing w:val="0"/>
        <w:textAlignment w:val="baseline"/>
      </w:pPr>
      <w:r>
        <w:t>Largemouth bass</w:t>
      </w:r>
    </w:p>
    <w:p w14:paraId="392D2909" w14:textId="1174F5E4" w:rsidR="00484618" w:rsidRDefault="00484618" w:rsidP="00484618">
      <w:pPr>
        <w:pStyle w:val="ListParagraph"/>
        <w:numPr>
          <w:ilvl w:val="0"/>
          <w:numId w:val="3"/>
        </w:numPr>
        <w:suppressAutoHyphens/>
        <w:autoSpaceDN w:val="0"/>
        <w:contextualSpacing w:val="0"/>
        <w:textAlignment w:val="baseline"/>
      </w:pPr>
      <w:r>
        <w:t>Smallmouth bass</w:t>
      </w:r>
    </w:p>
    <w:p w14:paraId="4BA58407" w14:textId="322D872B" w:rsidR="00484618" w:rsidRDefault="00484618" w:rsidP="00484618">
      <w:pPr>
        <w:pStyle w:val="ListParagraph"/>
        <w:numPr>
          <w:ilvl w:val="0"/>
          <w:numId w:val="3"/>
        </w:numPr>
        <w:suppressAutoHyphens/>
        <w:autoSpaceDN w:val="0"/>
        <w:contextualSpacing w:val="0"/>
        <w:textAlignment w:val="baseline"/>
      </w:pPr>
      <w:r>
        <w:t>Black crappie</w:t>
      </w:r>
    </w:p>
    <w:p w14:paraId="0A7600FE" w14:textId="36FA8902" w:rsidR="00484618" w:rsidRDefault="00484618" w:rsidP="00484618">
      <w:pPr>
        <w:pStyle w:val="ListParagraph"/>
        <w:numPr>
          <w:ilvl w:val="0"/>
          <w:numId w:val="3"/>
        </w:numPr>
        <w:suppressAutoHyphens/>
        <w:autoSpaceDN w:val="0"/>
        <w:contextualSpacing w:val="0"/>
        <w:textAlignment w:val="baseline"/>
      </w:pPr>
      <w:r>
        <w:t>White crappie</w:t>
      </w:r>
    </w:p>
    <w:p w14:paraId="0B48BD4D" w14:textId="77777777" w:rsidR="00484618" w:rsidRDefault="00484618" w:rsidP="00484618">
      <w:pPr>
        <w:pStyle w:val="ListParagraph"/>
        <w:numPr>
          <w:ilvl w:val="0"/>
          <w:numId w:val="3"/>
        </w:numPr>
        <w:suppressAutoHyphens/>
        <w:autoSpaceDN w:val="0"/>
        <w:contextualSpacing w:val="0"/>
        <w:textAlignment w:val="baseline"/>
      </w:pPr>
      <w:r>
        <w:t>Sauger</w:t>
      </w:r>
    </w:p>
    <w:p w14:paraId="0092EA20" w14:textId="77777777" w:rsidR="00484618" w:rsidRDefault="00484618" w:rsidP="00484618">
      <w:pPr>
        <w:pStyle w:val="ListParagraph"/>
        <w:numPr>
          <w:ilvl w:val="0"/>
          <w:numId w:val="3"/>
        </w:numPr>
        <w:suppressAutoHyphens/>
        <w:autoSpaceDN w:val="0"/>
        <w:contextualSpacing w:val="0"/>
        <w:textAlignment w:val="baseline"/>
      </w:pPr>
      <w:r>
        <w:t>Walleye</w:t>
      </w:r>
    </w:p>
    <w:p w14:paraId="5CB1991C" w14:textId="77777777" w:rsidR="00484618" w:rsidRDefault="00484618" w:rsidP="00484618">
      <w:pPr>
        <w:rPr>
          <w:color w:val="000000"/>
        </w:rPr>
        <w:sectPr w:rsidR="00484618" w:rsidSect="00484618">
          <w:headerReference w:type="even" r:id="rId10"/>
          <w:headerReference w:type="default" r:id="rId11"/>
          <w:headerReference w:type="first" r:id="rId12"/>
          <w:footerReference w:type="first" r:id="rId13"/>
          <w:type w:val="continuous"/>
          <w:pgSz w:w="12240" w:h="15840"/>
          <w:pgMar w:top="1440" w:right="1080" w:bottom="1440" w:left="1080" w:header="432" w:footer="864" w:gutter="0"/>
          <w:cols w:num="3" w:space="720"/>
          <w:titlePg/>
          <w:docGrid w:linePitch="360"/>
        </w:sectPr>
      </w:pPr>
    </w:p>
    <w:p w14:paraId="06CE2659" w14:textId="77777777" w:rsidR="00484618" w:rsidRDefault="00484618" w:rsidP="00484618">
      <w:pPr>
        <w:rPr>
          <w:color w:val="000000"/>
        </w:rPr>
      </w:pPr>
    </w:p>
    <w:p w14:paraId="34399BD2" w14:textId="244BB0E6" w:rsidR="00484618" w:rsidRDefault="00484618" w:rsidP="00484618">
      <w:r w:rsidRPr="00484618">
        <w:rPr>
          <w:color w:val="000000"/>
        </w:rPr>
        <w:t xml:space="preserve">The project will impact a waterbody designated as a State Resource Water A. These are surface waters identified in Title 117 which constitute an outstanding State or National resource. </w:t>
      </w:r>
      <w:proofErr w:type="gramStart"/>
      <w:r w:rsidRPr="00484618">
        <w:t>In order to</w:t>
      </w:r>
      <w:proofErr w:type="gramEnd"/>
      <w:r w:rsidRPr="00484618">
        <w:t xml:space="preserve"> protect the biological integrity of the waterbody and the associated key species in accordance with Title 117 Ch. 4, Section 003.01J, the project shall comply with the conditions listed in this document.</w:t>
      </w:r>
    </w:p>
    <w:p w14:paraId="37C2B18C" w14:textId="77777777" w:rsidR="00484618" w:rsidRDefault="00484618" w:rsidP="00DF4C69"/>
    <w:p w14:paraId="11AC2C01" w14:textId="211B84CF" w:rsidR="00DF4C69" w:rsidRPr="00F842A4" w:rsidRDefault="00DF4C69" w:rsidP="00DF4C69">
      <w:pPr>
        <w:rPr>
          <w:b/>
        </w:rPr>
      </w:pPr>
      <w:r w:rsidRPr="00F842A4">
        <w:lastRenderedPageBreak/>
        <w:t xml:space="preserve">The Department’s certification may specify any special condition necessary to assure that the applicant for a federal license or permit will comply with Title 117. </w:t>
      </w:r>
      <w:r w:rsidRPr="00F842A4">
        <w:rPr>
          <w:b/>
        </w:rPr>
        <w:t>The Department has determined the proposed activity will comply with Title 117, with the following conditions:</w:t>
      </w:r>
    </w:p>
    <w:p w14:paraId="1520CF06" w14:textId="77777777" w:rsidR="00DF4C69" w:rsidRPr="00F842A4" w:rsidRDefault="00DF4C69" w:rsidP="00DF4C69">
      <w:pPr>
        <w:rPr>
          <w:b/>
        </w:rPr>
      </w:pPr>
    </w:p>
    <w:p w14:paraId="26B2D68C" w14:textId="77777777" w:rsidR="00DF4C69" w:rsidRPr="00FA0D8C" w:rsidRDefault="00DF4C69" w:rsidP="00DF4C69">
      <w:pPr>
        <w:numPr>
          <w:ilvl w:val="0"/>
          <w:numId w:val="2"/>
        </w:numPr>
        <w:tabs>
          <w:tab w:val="left" w:pos="810"/>
        </w:tabs>
        <w:suppressAutoHyphens/>
        <w:overflowPunct w:val="0"/>
        <w:autoSpaceDE w:val="0"/>
        <w:autoSpaceDN w:val="0"/>
        <w:adjustRightInd w:val="0"/>
        <w:textAlignment w:val="baseline"/>
        <w:rPr>
          <w:i/>
        </w:rPr>
      </w:pPr>
      <w:r w:rsidRPr="00F842A4">
        <w:t>Construction activities will employ Best Management Practices (erosion and sediment controls), maintained in effective operating condition during construction, to reduce to the maximum extent practicable the erosion of land into water bodies located within or adjacent to the construction site (Title 117, Chapter 3, Section 001).</w:t>
      </w:r>
    </w:p>
    <w:p w14:paraId="2DCAF347" w14:textId="77777777" w:rsidR="00FA0D8C" w:rsidRPr="00FA0D8C" w:rsidRDefault="00FA0D8C" w:rsidP="00FA0D8C">
      <w:pPr>
        <w:tabs>
          <w:tab w:val="left" w:pos="810"/>
        </w:tabs>
        <w:suppressAutoHyphens/>
        <w:overflowPunct w:val="0"/>
        <w:autoSpaceDE w:val="0"/>
        <w:autoSpaceDN w:val="0"/>
        <w:adjustRightInd w:val="0"/>
        <w:ind w:left="720"/>
        <w:textAlignment w:val="baseline"/>
        <w:rPr>
          <w:i/>
        </w:rPr>
      </w:pPr>
    </w:p>
    <w:p w14:paraId="1A831F2A" w14:textId="77777777" w:rsidR="00F670EE" w:rsidRDefault="00FA0D8C" w:rsidP="00F670EE">
      <w:pPr>
        <w:pStyle w:val="paragraph"/>
        <w:numPr>
          <w:ilvl w:val="0"/>
          <w:numId w:val="2"/>
        </w:numPr>
        <w:spacing w:before="0" w:beforeAutospacing="0" w:after="0" w:afterAutospacing="0"/>
        <w:textAlignment w:val="baseline"/>
        <w:rPr>
          <w:rStyle w:val="normaltextrun"/>
        </w:rPr>
      </w:pPr>
      <w:r>
        <w:rPr>
          <w:rStyle w:val="normaltextrun"/>
        </w:rPr>
        <w:t>The “aesthetics” use classification set forth in Title 117 applies to all surface waters of the state (Title 117 Ch. 4, 005). To be aesthetically acceptable, waters are to be free from human-induced pollution which causes: 1) noxious odors; 2) floating, suspended, colloidal, or settleable materials that produce objectionable films, colors, turbidity, or deposits; and 3) the occurrence of undesirable or nuisance aquatic life (e.g., algal blooms). Surface waters are also to be free of junk, refuse, and discarded dead animals. This project will adhere to these specifications </w:t>
      </w:r>
      <w:proofErr w:type="gramStart"/>
      <w:r>
        <w:rPr>
          <w:rStyle w:val="normaltextrun"/>
        </w:rPr>
        <w:t>in order to</w:t>
      </w:r>
      <w:proofErr w:type="gramEnd"/>
      <w:r>
        <w:rPr>
          <w:rStyle w:val="normaltextrun"/>
        </w:rPr>
        <w:t> maintain the aesthetics use of the impacted waterbody(s).</w:t>
      </w:r>
    </w:p>
    <w:p w14:paraId="334F5823" w14:textId="77777777" w:rsidR="00F670EE" w:rsidRDefault="00F670EE" w:rsidP="00F670EE">
      <w:pPr>
        <w:pStyle w:val="ListParagraph"/>
      </w:pPr>
    </w:p>
    <w:p w14:paraId="618AB8EA" w14:textId="23F21E5A" w:rsidR="00F670EE" w:rsidRDefault="00F670EE" w:rsidP="00F670EE">
      <w:pPr>
        <w:pStyle w:val="paragraph"/>
        <w:numPr>
          <w:ilvl w:val="0"/>
          <w:numId w:val="2"/>
        </w:numPr>
        <w:spacing w:before="0" w:beforeAutospacing="0" w:after="0" w:afterAutospacing="0"/>
        <w:textAlignment w:val="baseline"/>
      </w:pPr>
      <w:r w:rsidRPr="00F670EE">
        <w:t>This waterbody supports the Agricultural Water Supply Class A classification. These are waters used for general agricultural purposes (e.g., irrigation and livestock watering) without treatment. In order to maintain this designated use as set forth in Title 117, wastes or toxic substances introduced directly or indirectly by human activity in concentrations that would degrade the use (i.e., would produce undesirable physiological effects in crops or livestock) will not be allowed (Title 117 Ch. 4, 004.02A).</w:t>
      </w:r>
    </w:p>
    <w:p w14:paraId="1A2A10E7" w14:textId="77777777" w:rsidR="00F670EE" w:rsidRDefault="00F670EE" w:rsidP="00F670EE">
      <w:pPr>
        <w:pStyle w:val="ListParagraph"/>
      </w:pPr>
    </w:p>
    <w:p w14:paraId="2618A2CB" w14:textId="4A24AFCD" w:rsidR="00F670EE" w:rsidRPr="00F670EE" w:rsidRDefault="00F670EE" w:rsidP="00F670EE">
      <w:pPr>
        <w:pStyle w:val="ListParagraph"/>
        <w:numPr>
          <w:ilvl w:val="0"/>
          <w:numId w:val="2"/>
        </w:numPr>
        <w:tabs>
          <w:tab w:val="left" w:pos="810"/>
        </w:tabs>
        <w:suppressAutoHyphens/>
        <w:overflowPunct w:val="0"/>
        <w:autoSpaceDE w:val="0"/>
        <w:autoSpaceDN w:val="0"/>
        <w:adjustRightInd w:val="0"/>
        <w:textAlignment w:val="baseline"/>
        <w:rPr>
          <w:i/>
        </w:rPr>
      </w:pPr>
      <w:r w:rsidRPr="00B16D8D">
        <w:t>Temporary impacts to surface waters shall be restored to pre-project conditions following construction (Title 117, Chapter 3, Section 001).</w:t>
      </w:r>
    </w:p>
    <w:p w14:paraId="16194C30" w14:textId="77777777" w:rsidR="00DF4C69" w:rsidRPr="00F842A4" w:rsidRDefault="00DF4C69" w:rsidP="00DF4C69">
      <w:pPr>
        <w:rPr>
          <w:bCs/>
          <w:color w:val="FF0000"/>
        </w:rPr>
      </w:pPr>
    </w:p>
    <w:p w14:paraId="23D7F90A" w14:textId="106D45C9" w:rsidR="00DF4C69" w:rsidRDefault="00DF4C69" w:rsidP="00DF4C69">
      <w:pPr>
        <w:suppressAutoHyphens/>
      </w:pPr>
      <w:r w:rsidRPr="00F842A4">
        <w:t xml:space="preserve">If conducted in accordance with the conditions listed above, this activity will not violate the water quality standards of all temporary and permanently impacted Title 117 waterbodies. If a waterbody does not have a designated use, </w:t>
      </w:r>
      <w:r w:rsidR="00891831" w:rsidRPr="00891831">
        <w:t>Title 117 requires that the downstream uses of designated waterbodies be protected and no direct discharges into lakes or impoundments be allowed, except as authorized by National Pollutant Discharge Elimination System (NPDES) permits. </w:t>
      </w:r>
    </w:p>
    <w:p w14:paraId="5DEC8EE2" w14:textId="77777777" w:rsidR="00891831" w:rsidRPr="00F842A4" w:rsidRDefault="00891831" w:rsidP="00DF4C69">
      <w:pPr>
        <w:suppressAutoHyphens/>
      </w:pPr>
    </w:p>
    <w:p w14:paraId="2F79B765" w14:textId="323D2B26" w:rsidR="00DF4C69" w:rsidRPr="00F842A4" w:rsidRDefault="00DF4C69" w:rsidP="00DF4C69">
      <w:pPr>
        <w:suppressAutoHyphens/>
      </w:pPr>
      <w:r w:rsidRPr="00F842A4">
        <w:t xml:space="preserve">If the area of disturbance </w:t>
      </w:r>
      <w:r w:rsidR="00F842A4" w:rsidRPr="00F842A4">
        <w:t>is</w:t>
      </w:r>
      <w:r w:rsidRPr="00F842A4">
        <w:t xml:space="preserve"> greater than 1.0 acre, we remind the applicant that a NPDES Construction Stormwater Permit will be required under §402 of the Clean Water Act.  For more information and to apply online, please go to:</w:t>
      </w:r>
      <w:r w:rsidRPr="00F842A4">
        <w:rPr>
          <w:noProof/>
        </w:rPr>
        <w:t xml:space="preserve"> </w:t>
      </w:r>
      <w:hyperlink r:id="rId14" w:history="1">
        <w:r w:rsidRPr="00F842A4">
          <w:rPr>
            <w:rStyle w:val="Hyperlink"/>
            <w:noProof/>
          </w:rPr>
          <w:t>https://dee.nebraska.gov/permitting/online-general-permit/construction-storm-water</w:t>
        </w:r>
      </w:hyperlink>
    </w:p>
    <w:p w14:paraId="6B7D7175" w14:textId="77777777" w:rsidR="00DF4C69" w:rsidRPr="00F842A4" w:rsidRDefault="00DF4C69" w:rsidP="00DF4C69">
      <w:pPr>
        <w:suppressAutoHyphens/>
      </w:pPr>
    </w:p>
    <w:p w14:paraId="4676988E" w14:textId="77777777" w:rsidR="00DF4C69" w:rsidRPr="00F842A4" w:rsidRDefault="00DF4C69" w:rsidP="00DF4C69">
      <w:pPr>
        <w:suppressAutoHyphens/>
        <w:rPr>
          <w:i/>
        </w:rPr>
      </w:pPr>
      <w:r w:rsidRPr="00F842A4">
        <w:t xml:space="preserve">In addition, Title 117 includes an antidegradation provision to ensure that the quality of surface waters is to be maintained and protected </w:t>
      </w:r>
      <w:proofErr w:type="gramStart"/>
      <w:r w:rsidRPr="00F842A4">
        <w:t>consistent</w:t>
      </w:r>
      <w:proofErr w:type="gramEnd"/>
      <w:r w:rsidRPr="00F842A4">
        <w:t xml:space="preserve"> with the uses applied under Title 117 standards, and water quality degradation which would adversely affect existing uses will not be allowed. If the proposed project activities may impact waters of the State, not specifically identified as WOTUS, we encourage you to contact the department’s 401 Coordinator for a voluntary review to evaluate impacts </w:t>
      </w:r>
      <w:proofErr w:type="gramStart"/>
      <w:r w:rsidRPr="00F842A4">
        <w:t>to</w:t>
      </w:r>
      <w:proofErr w:type="gramEnd"/>
      <w:r w:rsidRPr="00F842A4">
        <w:t xml:space="preserve"> State waters and how best to comply with state water quality standards.</w:t>
      </w:r>
    </w:p>
    <w:p w14:paraId="4EC74D96" w14:textId="77777777" w:rsidR="00DF4C69" w:rsidRPr="00F842A4" w:rsidRDefault="00DF4C69" w:rsidP="00DF4C69">
      <w:pPr>
        <w:suppressAutoHyphens/>
        <w:rPr>
          <w:i/>
        </w:rPr>
      </w:pPr>
    </w:p>
    <w:p w14:paraId="4EF850B4" w14:textId="69DC2031" w:rsidR="00DF4C69" w:rsidRPr="00F842A4" w:rsidRDefault="00DF4C69" w:rsidP="00DF4C69">
      <w:pPr>
        <w:suppressAutoHyphens/>
        <w:rPr>
          <w:i/>
        </w:rPr>
      </w:pPr>
      <w:r w:rsidRPr="00F842A4">
        <w:lastRenderedPageBreak/>
        <w:t xml:space="preserve">We, therefore, by this letter, provide §401 Water Quality Certification. This certification does not constitute authorization to conduct your project, nor does it supersede additional local, state, federal, or Tribal permits as required by law. It is a statement of compliance with Nebraska Surface Water Quality Standards only, which is one requirement to gain authorization from the U.S. Army Corps of Engineers in the form of a §404 permit. If you have any questions, please feel free to call </w:t>
      </w:r>
      <w:r w:rsidR="002C586C" w:rsidRPr="00F842A4">
        <w:t xml:space="preserve">our 401 Coordinator, Jessica Russell, </w:t>
      </w:r>
      <w:proofErr w:type="gramStart"/>
      <w:r w:rsidR="002C586C" w:rsidRPr="00F842A4">
        <w:t>at</w:t>
      </w:r>
      <w:proofErr w:type="gramEnd"/>
      <w:r w:rsidR="002C586C" w:rsidRPr="00F842A4">
        <w:t xml:space="preserve"> (402) 471-</w:t>
      </w:r>
      <w:r w:rsidR="004B4399" w:rsidRPr="00F842A4">
        <w:t>2875</w:t>
      </w:r>
      <w:r w:rsidRPr="00F842A4">
        <w:t xml:space="preserve">. </w:t>
      </w:r>
      <w:r w:rsidR="002E1FE6">
        <w:rPr>
          <w:rStyle w:val="normaltextrun"/>
          <w:color w:val="000000"/>
        </w:rPr>
        <w:t xml:space="preserve">Please contact the department if the scope of the project changes or adverse impacts to surface waters are greater than originally projected. </w:t>
      </w:r>
      <w:r w:rsidRPr="00F842A4">
        <w:t xml:space="preserve">Thank you for your assistance in Nebraska Department of </w:t>
      </w:r>
      <w:r w:rsidR="002C586C" w:rsidRPr="00F842A4">
        <w:t xml:space="preserve">Water, Energy, and </w:t>
      </w:r>
      <w:r w:rsidRPr="00F842A4">
        <w:t>Environment’s review of your project.</w:t>
      </w:r>
    </w:p>
    <w:p w14:paraId="778E7FB2" w14:textId="77777777" w:rsidR="00DF4C69" w:rsidRPr="00F842A4" w:rsidRDefault="00DF4C69" w:rsidP="00DF4C69">
      <w:pPr>
        <w:tabs>
          <w:tab w:val="left" w:pos="600"/>
          <w:tab w:val="left" w:pos="1200"/>
          <w:tab w:val="left" w:pos="4608"/>
        </w:tabs>
        <w:suppressAutoHyphens/>
        <w:rPr>
          <w:i/>
        </w:rPr>
      </w:pPr>
    </w:p>
    <w:p w14:paraId="0D25BA2E" w14:textId="76CED669" w:rsidR="00632160" w:rsidRDefault="00632160" w:rsidP="000C50DA">
      <w:pPr>
        <w:tabs>
          <w:tab w:val="left" w:pos="5040"/>
        </w:tabs>
      </w:pPr>
    </w:p>
    <w:p w14:paraId="3C932D43" w14:textId="6D2059E6" w:rsidR="00632160" w:rsidRPr="008F7240" w:rsidRDefault="00632160" w:rsidP="00632160">
      <w:pPr>
        <w:ind w:left="4320" w:firstLine="720"/>
      </w:pPr>
      <w:r w:rsidRPr="008F7240">
        <w:t>Sincerely, </w:t>
      </w:r>
    </w:p>
    <w:p w14:paraId="753C38E8" w14:textId="77777777" w:rsidR="00632160" w:rsidRPr="008F7240" w:rsidRDefault="00632160" w:rsidP="00632160">
      <w:pPr>
        <w:ind w:left="6480"/>
      </w:pPr>
      <w:r w:rsidRPr="008F7240">
        <w:t> </w:t>
      </w:r>
    </w:p>
    <w:p w14:paraId="226006C2" w14:textId="77777777" w:rsidR="00632160" w:rsidRPr="008F7240" w:rsidRDefault="00632160" w:rsidP="00632160">
      <w:pPr>
        <w:ind w:left="6480"/>
      </w:pPr>
      <w:r w:rsidRPr="008F7240">
        <w:t> </w:t>
      </w:r>
    </w:p>
    <w:p w14:paraId="58EFF84C" w14:textId="77777777" w:rsidR="00632160" w:rsidRPr="008F7240" w:rsidRDefault="00632160" w:rsidP="00632160">
      <w:pPr>
        <w:ind w:left="6480"/>
      </w:pPr>
      <w:r w:rsidRPr="008F7240">
        <w:t> </w:t>
      </w:r>
    </w:p>
    <w:p w14:paraId="091561D1" w14:textId="77777777" w:rsidR="00632160" w:rsidRPr="008F7240" w:rsidRDefault="00632160" w:rsidP="00632160">
      <w:pPr>
        <w:ind w:left="6480"/>
      </w:pPr>
      <w:r w:rsidRPr="008F7240">
        <w:t> </w:t>
      </w:r>
    </w:p>
    <w:p w14:paraId="1456391D" w14:textId="77777777" w:rsidR="00632160" w:rsidRPr="008F7240" w:rsidRDefault="00632160" w:rsidP="00632160">
      <w:pPr>
        <w:ind w:left="6480"/>
      </w:pPr>
      <w:r w:rsidRPr="008F7240">
        <w:t> </w:t>
      </w:r>
    </w:p>
    <w:p w14:paraId="4AD9CB20" w14:textId="77777777" w:rsidR="00632160" w:rsidRPr="00344AC2" w:rsidRDefault="00632160" w:rsidP="00632160">
      <w:pPr>
        <w:tabs>
          <w:tab w:val="left" w:pos="5040"/>
        </w:tabs>
        <w:ind w:left="5040"/>
        <w:rPr>
          <w:iCs/>
        </w:rPr>
      </w:pPr>
      <w:r>
        <w:rPr>
          <w:iCs/>
        </w:rPr>
        <w:t>Matthew T. Manning, PE, JD</w:t>
      </w:r>
    </w:p>
    <w:p w14:paraId="2052704E" w14:textId="77777777" w:rsidR="00632160" w:rsidRPr="00F842A4" w:rsidRDefault="00632160" w:rsidP="00632160">
      <w:pPr>
        <w:tabs>
          <w:tab w:val="left" w:pos="5040"/>
        </w:tabs>
        <w:ind w:left="5040"/>
      </w:pPr>
      <w:r>
        <w:t>Chief Water Officer</w:t>
      </w:r>
    </w:p>
    <w:p w14:paraId="15AB2679" w14:textId="77777777" w:rsidR="00632160" w:rsidRPr="00F842A4" w:rsidRDefault="00632160" w:rsidP="00632160">
      <w:pPr>
        <w:tabs>
          <w:tab w:val="left" w:pos="5040"/>
        </w:tabs>
        <w:ind w:left="5040"/>
      </w:pPr>
      <w:r>
        <w:t>Department of Water, Energy, and Environment</w:t>
      </w:r>
    </w:p>
    <w:p w14:paraId="5676D183" w14:textId="112E87FB" w:rsidR="00DF4C69" w:rsidRPr="00F842A4" w:rsidRDefault="00DF4C69" w:rsidP="00632160">
      <w:pPr>
        <w:tabs>
          <w:tab w:val="left" w:pos="5040"/>
        </w:tabs>
        <w:rPr>
          <w:i/>
        </w:rPr>
      </w:pPr>
    </w:p>
    <w:p w14:paraId="2750685B" w14:textId="77777777" w:rsidR="00DF4C69" w:rsidRPr="00F842A4" w:rsidRDefault="00DF4C69" w:rsidP="00DF4C69">
      <w:pPr>
        <w:tabs>
          <w:tab w:val="left" w:pos="360"/>
        </w:tabs>
        <w:rPr>
          <w:i/>
        </w:rPr>
      </w:pPr>
    </w:p>
    <w:p w14:paraId="52C035C3" w14:textId="1A43C650" w:rsidR="00DF4C69" w:rsidRPr="000C50DA" w:rsidRDefault="00DF4C69" w:rsidP="00DF4C69">
      <w:pPr>
        <w:tabs>
          <w:tab w:val="left" w:pos="360"/>
        </w:tabs>
        <w:rPr>
          <w:i/>
        </w:rPr>
      </w:pPr>
      <w:r w:rsidRPr="00F842A4">
        <w:t>ECC:</w:t>
      </w:r>
      <w:r w:rsidRPr="000C50DA">
        <w:rPr>
          <w:i/>
        </w:rPr>
        <w:tab/>
      </w:r>
      <w:r w:rsidR="000C50DA" w:rsidRPr="000C50DA">
        <w:t>Angela Kaup</w:t>
      </w:r>
      <w:r w:rsidRPr="000C50DA">
        <w:t>, U.S. Army Corps of Engineers</w:t>
      </w:r>
      <w:r w:rsidR="00254BBC" w:rsidRPr="000C50DA">
        <w:t xml:space="preserve"> (</w:t>
      </w:r>
      <w:r w:rsidR="000C50DA" w:rsidRPr="000C50DA">
        <w:t>angela.m.kaup</w:t>
      </w:r>
      <w:r w:rsidR="00254BBC" w:rsidRPr="000C50DA">
        <w:t>@usace.army.mil)</w:t>
      </w:r>
    </w:p>
    <w:p w14:paraId="632A3C72" w14:textId="77777777" w:rsidR="00102631" w:rsidRPr="000C50DA" w:rsidRDefault="00DF4C69" w:rsidP="00102631">
      <w:pPr>
        <w:tabs>
          <w:tab w:val="left" w:pos="360"/>
        </w:tabs>
      </w:pPr>
      <w:r w:rsidRPr="000C50DA">
        <w:tab/>
      </w:r>
      <w:r w:rsidRPr="000C50DA">
        <w:tab/>
      </w:r>
      <w:r w:rsidR="00102631" w:rsidRPr="000C50DA">
        <w:t>Brooke Stansberry, U.S. Fish &amp; Wildlife Service (brooke_stansberry@fws.gov) </w:t>
      </w:r>
    </w:p>
    <w:p w14:paraId="665DD9F9" w14:textId="7A83EA0E" w:rsidR="00102631" w:rsidRPr="000C50DA" w:rsidRDefault="00102631" w:rsidP="00102631">
      <w:pPr>
        <w:tabs>
          <w:tab w:val="left" w:pos="360"/>
        </w:tabs>
      </w:pPr>
      <w:r w:rsidRPr="000C50DA">
        <w:tab/>
      </w:r>
      <w:r w:rsidRPr="000C50DA">
        <w:tab/>
        <w:t>Ruby Micek, Nebraska Game &amp; Parks Commission (ruby.micek@nebraska.gov) </w:t>
      </w:r>
    </w:p>
    <w:p w14:paraId="39800943" w14:textId="57C72141" w:rsidR="00102631" w:rsidRPr="000C50DA" w:rsidRDefault="00102631" w:rsidP="00102631">
      <w:pPr>
        <w:tabs>
          <w:tab w:val="left" w:pos="360"/>
        </w:tabs>
      </w:pPr>
      <w:r w:rsidRPr="000C50DA">
        <w:tab/>
      </w:r>
      <w:r w:rsidRPr="000C50DA">
        <w:tab/>
        <w:t>Gabriel DuPree, U.S. Environmental Protection Agency (dupree.gabriel@epa.gov) </w:t>
      </w:r>
    </w:p>
    <w:p w14:paraId="6FDB27EE" w14:textId="7A1FED7A" w:rsidR="00DF4C69" w:rsidRPr="000C50DA" w:rsidRDefault="00DF4C69" w:rsidP="00102631">
      <w:pPr>
        <w:tabs>
          <w:tab w:val="left" w:pos="360"/>
        </w:tabs>
        <w:rPr>
          <w:iCs/>
        </w:rPr>
      </w:pPr>
      <w:r w:rsidRPr="000C50DA">
        <w:rPr>
          <w:i/>
        </w:rPr>
        <w:tab/>
      </w:r>
      <w:r w:rsidRPr="000C50DA">
        <w:rPr>
          <w:i/>
        </w:rPr>
        <w:tab/>
      </w:r>
      <w:r w:rsidR="000C50DA" w:rsidRPr="000C50DA">
        <w:rPr>
          <w:iCs/>
        </w:rPr>
        <w:t>Gordon Coke, The Flatwater Group (gcoke@flatwatergroup.com)</w:t>
      </w:r>
      <w:r w:rsidRPr="000C50DA">
        <w:rPr>
          <w:iCs/>
        </w:rPr>
        <w:t xml:space="preserve"> </w:t>
      </w:r>
    </w:p>
    <w:p w14:paraId="4597DAD5" w14:textId="77777777" w:rsidR="00DF4C69" w:rsidRPr="00F842A4" w:rsidRDefault="00DF4C69" w:rsidP="00DF4C69">
      <w:pPr>
        <w:tabs>
          <w:tab w:val="left" w:pos="360"/>
        </w:tabs>
        <w:rPr>
          <w:i/>
        </w:rPr>
      </w:pPr>
      <w:r w:rsidRPr="00F842A4">
        <w:tab/>
      </w:r>
      <w:r w:rsidRPr="00F842A4">
        <w:tab/>
      </w:r>
    </w:p>
    <w:p w14:paraId="09962A8E" w14:textId="6C1831AC" w:rsidR="00CE0CB7" w:rsidRPr="00F842A4" w:rsidRDefault="00CE0CB7"/>
    <w:sectPr w:rsidR="00CE0CB7" w:rsidRPr="00F842A4" w:rsidSect="00484618">
      <w:type w:val="continuous"/>
      <w:pgSz w:w="12240" w:h="15840"/>
      <w:pgMar w:top="1440" w:right="1080" w:bottom="1440" w:left="1080" w:header="432" w:footer="86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CCA11F" w14:textId="77777777" w:rsidR="00197143" w:rsidRDefault="00197143" w:rsidP="00CF1CEA">
      <w:r>
        <w:separator/>
      </w:r>
    </w:p>
  </w:endnote>
  <w:endnote w:type="continuationSeparator" w:id="0">
    <w:p w14:paraId="4F1D1188" w14:textId="77777777" w:rsidR="00197143" w:rsidRDefault="00197143" w:rsidP="00CF1C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nion Pro">
    <w:altName w:val="Cambria"/>
    <w:charset w:val="00"/>
    <w:family w:val="roman"/>
    <w:pitch w:val="variable"/>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Light">
    <w:panose1 w:val="02000000000000000000"/>
    <w:charset w:val="00"/>
    <w:family w:val="auto"/>
    <w:pitch w:val="variable"/>
    <w:sig w:usb0="E00002FF" w:usb1="5000205B" w:usb2="00000020" w:usb3="00000000" w:csb0="0000019F" w:csb1="00000000"/>
  </w:font>
  <w:font w:name="Montserrat">
    <w:panose1 w:val="00000500000000000000"/>
    <w:charset w:val="00"/>
    <w:family w:val="auto"/>
    <w:pitch w:val="variable"/>
    <w:sig w:usb0="2000020F" w:usb1="00000003" w:usb2="00000000" w:usb3="00000000" w:csb0="00000197" w:csb1="00000000"/>
  </w:font>
  <w:font w:name="Roboto">
    <w:panose1 w:val="02000000000000000000"/>
    <w:charset w:val="00"/>
    <w:family w:val="auto"/>
    <w:pitch w:val="variable"/>
    <w:sig w:usb0="E00002FF" w:usb1="5000205B" w:usb2="0000002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6FFFBE" w14:textId="77777777" w:rsidR="00484618" w:rsidRDefault="00484618">
    <w:pPr>
      <w:pStyle w:val="BasicParagraph"/>
      <w:tabs>
        <w:tab w:val="left" w:pos="980"/>
        <w:tab w:val="left" w:pos="8280"/>
      </w:tabs>
    </w:pPr>
    <w:r>
      <w:rPr>
        <w:rFonts w:ascii="Roboto Light" w:hAnsi="Roboto Light" w:cs="Roboto Light"/>
        <w:noProof/>
        <w:sz w:val="13"/>
        <w:szCs w:val="13"/>
      </w:rPr>
      <mc:AlternateContent>
        <mc:Choice Requires="wps">
          <w:drawing>
            <wp:anchor distT="0" distB="0" distL="114300" distR="114300" simplePos="0" relativeHeight="251671552" behindDoc="0" locked="0" layoutInCell="1" allowOverlap="1" wp14:anchorId="38A62D5E" wp14:editId="5A274E02">
              <wp:simplePos x="0" y="0"/>
              <wp:positionH relativeFrom="page">
                <wp:posOffset>283207</wp:posOffset>
              </wp:positionH>
              <wp:positionV relativeFrom="paragraph">
                <wp:posOffset>46350</wp:posOffset>
              </wp:positionV>
              <wp:extent cx="7214231" cy="484503"/>
              <wp:effectExtent l="0" t="0" r="5719" b="0"/>
              <wp:wrapNone/>
              <wp:docPr id="142711688" name="Text Box 19"/>
              <wp:cNvGraphicFramePr/>
              <a:graphic xmlns:a="http://schemas.openxmlformats.org/drawingml/2006/main">
                <a:graphicData uri="http://schemas.microsoft.com/office/word/2010/wordprocessingShape">
                  <wps:wsp>
                    <wps:cNvSpPr txBox="1"/>
                    <wps:spPr>
                      <a:xfrm>
                        <a:off x="0" y="0"/>
                        <a:ext cx="7214231" cy="484503"/>
                      </a:xfrm>
                      <a:prstGeom prst="rect">
                        <a:avLst/>
                      </a:prstGeom>
                      <a:solidFill>
                        <a:srgbClr val="FFFFFF"/>
                      </a:solidFill>
                      <a:ln>
                        <a:noFill/>
                        <a:prstDash/>
                      </a:ln>
                    </wps:spPr>
                    <wps:txbx>
                      <w:txbxContent>
                        <w:p w14:paraId="2A6EB760" w14:textId="77777777" w:rsidR="00484618" w:rsidRDefault="00484618">
                          <w:pPr>
                            <w:pStyle w:val="BasicParagraph"/>
                            <w:tabs>
                              <w:tab w:val="left" w:pos="980"/>
                              <w:tab w:val="left" w:pos="8640"/>
                            </w:tabs>
                          </w:pPr>
                          <w:r>
                            <w:rPr>
                              <w:rFonts w:ascii="Montserrat" w:hAnsi="Montserrat" w:cs="Montserrat"/>
                              <w:b/>
                              <w:bCs/>
                              <w:color w:val="005F7F"/>
                              <w:sz w:val="16"/>
                              <w:szCs w:val="16"/>
                            </w:rPr>
                            <w:t>Department of Water, Energy, and Environment</w:t>
                          </w:r>
                          <w:r>
                            <w:rPr>
                              <w:rFonts w:ascii="Montserrat" w:hAnsi="Montserrat" w:cs="Montserrat"/>
                              <w:b/>
                              <w:bCs/>
                              <w:color w:val="005F7F"/>
                              <w:spacing w:val="-4"/>
                              <w:sz w:val="16"/>
                              <w:szCs w:val="16"/>
                            </w:rPr>
                            <w:tab/>
                          </w:r>
                          <w:r>
                            <w:rPr>
                              <w:rFonts w:ascii="Montserrat" w:hAnsi="Montserrat" w:cs="Montserrat"/>
                              <w:b/>
                              <w:bCs/>
                              <w:color w:val="005F7F"/>
                              <w:spacing w:val="-2"/>
                              <w:sz w:val="14"/>
                              <w:szCs w:val="14"/>
                            </w:rPr>
                            <w:t>Jesse Bradley, P.G., Director</w:t>
                          </w:r>
                        </w:p>
                        <w:p w14:paraId="747DB22B" w14:textId="77777777" w:rsidR="00484618" w:rsidRDefault="00484618">
                          <w:pPr>
                            <w:pStyle w:val="BasicParagraph"/>
                            <w:tabs>
                              <w:tab w:val="left" w:pos="980"/>
                              <w:tab w:val="left" w:pos="8280"/>
                            </w:tabs>
                          </w:pPr>
                          <w:r>
                            <w:rPr>
                              <w:rFonts w:ascii="Roboto Light" w:hAnsi="Roboto Light" w:cs="Roboto Light"/>
                              <w:sz w:val="13"/>
                              <w:szCs w:val="13"/>
                            </w:rPr>
                            <w:t>245 Fallbrook Blvd., Suite 100</w:t>
                          </w:r>
                          <w:r>
                            <w:rPr>
                              <w:rFonts w:ascii="Roboto Light" w:hAnsi="Roboto Light" w:cs="Roboto Light"/>
                              <w:sz w:val="13"/>
                              <w:szCs w:val="13"/>
                            </w:rPr>
                            <w:tab/>
                          </w:r>
                          <w:r>
                            <w:rPr>
                              <w:rFonts w:ascii="Roboto" w:hAnsi="Roboto" w:cs="Roboto"/>
                              <w:b/>
                              <w:bCs/>
                              <w:caps/>
                              <w:color w:val="005F7F"/>
                              <w:spacing w:val="-2"/>
                              <w:sz w:val="10"/>
                              <w:szCs w:val="10"/>
                            </w:rPr>
                            <w:t>office</w:t>
                          </w:r>
                          <w:r>
                            <w:rPr>
                              <w:rFonts w:ascii="Roboto Light" w:hAnsi="Roboto Light" w:cs="Roboto Light"/>
                              <w:sz w:val="13"/>
                              <w:szCs w:val="13"/>
                            </w:rPr>
                            <w:t xml:space="preserve">  402-471-2186    </w:t>
                          </w:r>
                          <w:r>
                            <w:rPr>
                              <w:rFonts w:ascii="Roboto" w:hAnsi="Roboto" w:cs="Roboto"/>
                              <w:b/>
                              <w:bCs/>
                              <w:caps/>
                              <w:color w:val="005F7F"/>
                              <w:spacing w:val="-2"/>
                              <w:sz w:val="10"/>
                              <w:szCs w:val="10"/>
                            </w:rPr>
                            <w:t>Fax</w:t>
                          </w:r>
                          <w:r>
                            <w:rPr>
                              <w:rFonts w:ascii="Roboto Light" w:hAnsi="Roboto Light" w:cs="Roboto Light"/>
                              <w:sz w:val="13"/>
                              <w:szCs w:val="13"/>
                            </w:rPr>
                            <w:t xml:space="preserve">  402-471-2909</w:t>
                          </w:r>
                        </w:p>
                        <w:p w14:paraId="152902BA" w14:textId="77777777" w:rsidR="00484618" w:rsidRDefault="00484618">
                          <w:pPr>
                            <w:pStyle w:val="BasicParagraph"/>
                            <w:tabs>
                              <w:tab w:val="left" w:pos="980"/>
                              <w:tab w:val="left" w:pos="9540"/>
                            </w:tabs>
                          </w:pPr>
                          <w:r>
                            <w:rPr>
                              <w:rFonts w:ascii="Roboto Light" w:hAnsi="Roboto Light" w:cs="Roboto Light"/>
                              <w:sz w:val="13"/>
                              <w:szCs w:val="13"/>
                            </w:rPr>
                            <w:t>Lincoln, Nebraska 68521</w:t>
                          </w:r>
                          <w:r>
                            <w:rPr>
                              <w:rFonts w:ascii="Roboto Light" w:hAnsi="Roboto Light" w:cs="Roboto Light"/>
                              <w:sz w:val="13"/>
                              <w:szCs w:val="13"/>
                            </w:rPr>
                            <w:tab/>
                            <w:t>dwee.nebraska.gov</w:t>
                          </w:r>
                        </w:p>
                        <w:p w14:paraId="615A4AA6" w14:textId="77777777" w:rsidR="00484618" w:rsidRDefault="00484618"/>
                      </w:txbxContent>
                    </wps:txbx>
                    <wps:bodyPr vert="horz" wrap="square" lIns="91440" tIns="45720" rIns="91440" bIns="45720" anchor="t" anchorCtr="0" compatLnSpc="1">
                      <a:noAutofit/>
                    </wps:bodyPr>
                  </wps:wsp>
                </a:graphicData>
              </a:graphic>
            </wp:anchor>
          </w:drawing>
        </mc:Choice>
        <mc:Fallback>
          <w:pict>
            <v:shapetype w14:anchorId="38A62D5E" id="_x0000_t202" coordsize="21600,21600" o:spt="202" path="m,l,21600r21600,l21600,xe">
              <v:stroke joinstyle="miter"/>
              <v:path gradientshapeok="t" o:connecttype="rect"/>
            </v:shapetype>
            <v:shape id="Text Box 19" o:spid="_x0000_s1026" type="#_x0000_t202" style="position:absolute;margin-left:22.3pt;margin-top:3.65pt;width:568.05pt;height:38.15pt;z-index:251671552;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" stroked="f">
              <v:textbox>
                <w:txbxContent>
                  <w:p w14:paraId="2A6EB760" w14:textId="77777777" w:rsidR="00484618" w:rsidRDefault="00484618">
                    <w:pPr>
                      <w:pStyle w:val="BasicParagraph"/>
                      <w:tabs>
                        <w:tab w:val="left" w:pos="980"/>
                        <w:tab w:val="left" w:pos="8640"/>
                      </w:tabs>
                    </w:pPr>
                    <w:r>
                      <w:rPr>
                        <w:rFonts w:ascii="Montserrat" w:hAnsi="Montserrat" w:cs="Montserrat"/>
                        <w:b/>
                        <w:bCs/>
                        <w:color w:val="005F7F"/>
                        <w:sz w:val="16"/>
                        <w:szCs w:val="16"/>
                      </w:rPr>
                      <w:t>Department of Water, Energy, and Environment</w:t>
                    </w:r>
                    <w:r>
                      <w:rPr>
                        <w:rFonts w:ascii="Montserrat" w:hAnsi="Montserrat" w:cs="Montserrat"/>
                        <w:b/>
                        <w:bCs/>
                        <w:color w:val="005F7F"/>
                        <w:spacing w:val="-4"/>
                        <w:sz w:val="16"/>
                        <w:szCs w:val="16"/>
                      </w:rPr>
                      <w:tab/>
                    </w:r>
                    <w:r>
                      <w:rPr>
                        <w:rFonts w:ascii="Montserrat" w:hAnsi="Montserrat" w:cs="Montserrat"/>
                        <w:b/>
                        <w:bCs/>
                        <w:color w:val="005F7F"/>
                        <w:spacing w:val="-2"/>
                        <w:sz w:val="14"/>
                        <w:szCs w:val="14"/>
                      </w:rPr>
                      <w:t>Jesse Bradley, P.G., Director</w:t>
                    </w:r>
                  </w:p>
                  <w:p w14:paraId="747DB22B" w14:textId="77777777" w:rsidR="00484618" w:rsidRDefault="00484618">
                    <w:pPr>
                      <w:pStyle w:val="BasicParagraph"/>
                      <w:tabs>
                        <w:tab w:val="left" w:pos="980"/>
                        <w:tab w:val="left" w:pos="8280"/>
                      </w:tabs>
                    </w:pPr>
                    <w:r>
                      <w:rPr>
                        <w:rFonts w:ascii="Roboto Light" w:hAnsi="Roboto Light" w:cs="Roboto Light"/>
                        <w:sz w:val="13"/>
                        <w:szCs w:val="13"/>
                      </w:rPr>
                      <w:t>245 Fallbrook Blvd., Suite 100</w:t>
                    </w:r>
                    <w:r>
                      <w:rPr>
                        <w:rFonts w:ascii="Roboto Light" w:hAnsi="Roboto Light" w:cs="Roboto Light"/>
                        <w:sz w:val="13"/>
                        <w:szCs w:val="13"/>
                      </w:rPr>
                      <w:tab/>
                    </w:r>
                    <w:r>
                      <w:rPr>
                        <w:rFonts w:ascii="Roboto" w:hAnsi="Roboto" w:cs="Roboto"/>
                        <w:b/>
                        <w:bCs/>
                        <w:caps/>
                        <w:color w:val="005F7F"/>
                        <w:spacing w:val="-2"/>
                        <w:sz w:val="10"/>
                        <w:szCs w:val="10"/>
                      </w:rPr>
                      <w:t>office</w:t>
                    </w:r>
                    <w:r>
                      <w:rPr>
                        <w:rFonts w:ascii="Roboto Light" w:hAnsi="Roboto Light" w:cs="Roboto Light"/>
                        <w:sz w:val="13"/>
                        <w:szCs w:val="13"/>
                      </w:rPr>
                      <w:t xml:space="preserve">  402-471-2186    </w:t>
                    </w:r>
                    <w:r>
                      <w:rPr>
                        <w:rFonts w:ascii="Roboto" w:hAnsi="Roboto" w:cs="Roboto"/>
                        <w:b/>
                        <w:bCs/>
                        <w:caps/>
                        <w:color w:val="005F7F"/>
                        <w:spacing w:val="-2"/>
                        <w:sz w:val="10"/>
                        <w:szCs w:val="10"/>
                      </w:rPr>
                      <w:t>Fax</w:t>
                    </w:r>
                    <w:r>
                      <w:rPr>
                        <w:rFonts w:ascii="Roboto Light" w:hAnsi="Roboto Light" w:cs="Roboto Light"/>
                        <w:sz w:val="13"/>
                        <w:szCs w:val="13"/>
                      </w:rPr>
                      <w:t xml:space="preserve">  402-471-2909</w:t>
                    </w:r>
                  </w:p>
                  <w:p w14:paraId="152902BA" w14:textId="77777777" w:rsidR="00484618" w:rsidRDefault="00484618">
                    <w:pPr>
                      <w:pStyle w:val="BasicParagraph"/>
                      <w:tabs>
                        <w:tab w:val="left" w:pos="980"/>
                        <w:tab w:val="left" w:pos="9540"/>
                      </w:tabs>
                    </w:pPr>
                    <w:r>
                      <w:rPr>
                        <w:rFonts w:ascii="Roboto Light" w:hAnsi="Roboto Light" w:cs="Roboto Light"/>
                        <w:sz w:val="13"/>
                        <w:szCs w:val="13"/>
                      </w:rPr>
                      <w:t>Lincoln, Nebraska 68521</w:t>
                    </w:r>
                    <w:r>
                      <w:rPr>
                        <w:rFonts w:ascii="Roboto Light" w:hAnsi="Roboto Light" w:cs="Roboto Light"/>
                        <w:sz w:val="13"/>
                        <w:szCs w:val="13"/>
                      </w:rPr>
                      <w:tab/>
                      <w:t>dwee.nebraska.gov</w:t>
                    </w:r>
                  </w:p>
                  <w:p w14:paraId="615A4AA6" w14:textId="77777777" w:rsidR="00484618" w:rsidRDefault="00484618"/>
                </w:txbxContent>
              </v:textbox>
              <w10:wrap anchorx="page"/>
            </v:shape>
          </w:pict>
        </mc:Fallback>
      </mc:AlternateContent>
    </w:r>
    <w:r>
      <w:rPr>
        <w:rFonts w:ascii="Roboto Light" w:hAnsi="Roboto Light" w:cs="Roboto Light"/>
        <w:sz w:val="13"/>
        <w:szCs w:val="13"/>
      </w:rPr>
      <w:tab/>
    </w:r>
    <w:r>
      <w:rPr>
        <w:rFonts w:ascii="Roboto Light" w:hAnsi="Roboto Light" w:cs="Roboto Light"/>
        <w:sz w:val="13"/>
        <w:szCs w:val="13"/>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1F9B6B" w14:textId="1B8284E1" w:rsidR="000F7E9B" w:rsidRPr="000F7E9B" w:rsidRDefault="00FC2037" w:rsidP="000F7E9B">
    <w:pPr>
      <w:pStyle w:val="BasicParagraph"/>
      <w:tabs>
        <w:tab w:val="left" w:pos="980"/>
        <w:tab w:val="left" w:pos="8280"/>
      </w:tabs>
      <w:suppressAutoHyphens/>
      <w:rPr>
        <w:rFonts w:ascii="Montserrat" w:hAnsi="Montserrat" w:cs="Montserrat"/>
        <w:b/>
        <w:bCs/>
        <w:color w:val="005F7F"/>
        <w:spacing w:val="-4"/>
        <w:sz w:val="14"/>
        <w:szCs w:val="14"/>
      </w:rPr>
    </w:pPr>
    <w:r>
      <w:rPr>
        <w:rFonts w:ascii="Roboto Light" w:hAnsi="Roboto Light" w:cs="Roboto Light"/>
        <w:noProof/>
        <w:sz w:val="13"/>
        <w:szCs w:val="13"/>
      </w:rPr>
      <mc:AlternateContent>
        <mc:Choice Requires="wps">
          <w:drawing>
            <wp:anchor distT="0" distB="0" distL="114300" distR="114300" simplePos="0" relativeHeight="251661312" behindDoc="0" locked="0" layoutInCell="1" allowOverlap="1" wp14:anchorId="6132750D" wp14:editId="67C15F2B">
              <wp:simplePos x="0" y="0"/>
              <wp:positionH relativeFrom="page">
                <wp:posOffset>283210</wp:posOffset>
              </wp:positionH>
              <wp:positionV relativeFrom="paragraph">
                <wp:posOffset>46355</wp:posOffset>
              </wp:positionV>
              <wp:extent cx="7214616" cy="484632"/>
              <wp:effectExtent l="0" t="0" r="5715" b="0"/>
              <wp:wrapNone/>
              <wp:docPr id="19" name="Text Box 19"/>
              <wp:cNvGraphicFramePr/>
              <a:graphic xmlns:a="http://schemas.openxmlformats.org/drawingml/2006/main">
                <a:graphicData uri="http://schemas.microsoft.com/office/word/2010/wordprocessingShape">
                  <wps:wsp>
                    <wps:cNvSpPr txBox="1"/>
                    <wps:spPr>
                      <a:xfrm>
                        <a:off x="0" y="0"/>
                        <a:ext cx="7214616" cy="484632"/>
                      </a:xfrm>
                      <a:prstGeom prst="rect">
                        <a:avLst/>
                      </a:prstGeom>
                      <a:solidFill>
                        <a:schemeClr val="lt1"/>
                      </a:solidFill>
                      <a:ln w="6350">
                        <a:noFill/>
                      </a:ln>
                    </wps:spPr>
                    <wps:txbx>
                      <w:txbxContent>
                        <w:p w14:paraId="006CE099" w14:textId="022EB3E4" w:rsidR="00FC2037" w:rsidRDefault="00FC2037" w:rsidP="006C42A1">
                          <w:pPr>
                            <w:pStyle w:val="BasicParagraph"/>
                            <w:tabs>
                              <w:tab w:val="left" w:pos="980"/>
                              <w:tab w:val="left" w:pos="8640"/>
                            </w:tabs>
                            <w:suppressAutoHyphens/>
                            <w:rPr>
                              <w:rFonts w:ascii="Roboto" w:hAnsi="Roboto" w:cs="Roboto"/>
                              <w:b/>
                              <w:bCs/>
                              <w:caps/>
                              <w:color w:val="005F7F"/>
                              <w:spacing w:val="-2"/>
                              <w:sz w:val="10"/>
                              <w:szCs w:val="10"/>
                            </w:rPr>
                          </w:pPr>
                          <w:r w:rsidRPr="006C42A1">
                            <w:rPr>
                              <w:rFonts w:ascii="Montserrat" w:hAnsi="Montserrat" w:cs="Montserrat"/>
                              <w:b/>
                              <w:bCs/>
                              <w:color w:val="005F7F"/>
                              <w:sz w:val="16"/>
                              <w:szCs w:val="16"/>
                            </w:rPr>
                            <w:t xml:space="preserve">Department of </w:t>
                          </w:r>
                          <w:r w:rsidR="00D04142" w:rsidRPr="006C42A1">
                            <w:rPr>
                              <w:rFonts w:ascii="Montserrat" w:hAnsi="Montserrat" w:cs="Montserrat"/>
                              <w:b/>
                              <w:bCs/>
                              <w:color w:val="005F7F"/>
                              <w:sz w:val="16"/>
                              <w:szCs w:val="16"/>
                            </w:rPr>
                            <w:t xml:space="preserve">Water, Energy, and </w:t>
                          </w:r>
                          <w:r w:rsidRPr="006C42A1">
                            <w:rPr>
                              <w:rFonts w:ascii="Montserrat" w:hAnsi="Montserrat" w:cs="Montserrat"/>
                              <w:b/>
                              <w:bCs/>
                              <w:color w:val="005F7F"/>
                              <w:sz w:val="16"/>
                              <w:szCs w:val="16"/>
                            </w:rPr>
                            <w:t>Environment</w:t>
                          </w:r>
                          <w:r>
                            <w:rPr>
                              <w:rFonts w:ascii="Montserrat" w:hAnsi="Montserrat" w:cs="Montserrat"/>
                              <w:b/>
                              <w:bCs/>
                              <w:color w:val="005F7F"/>
                              <w:spacing w:val="-4"/>
                              <w:sz w:val="16"/>
                              <w:szCs w:val="16"/>
                            </w:rPr>
                            <w:tab/>
                          </w:r>
                          <w:r w:rsidR="006C42A1" w:rsidRPr="006C42A1">
                            <w:rPr>
                              <w:rFonts w:ascii="Montserrat" w:hAnsi="Montserrat" w:cs="Montserrat"/>
                              <w:b/>
                              <w:bCs/>
                              <w:color w:val="005F7F"/>
                              <w:spacing w:val="-2"/>
                              <w:sz w:val="14"/>
                              <w:szCs w:val="14"/>
                            </w:rPr>
                            <w:t>Jesse Bradley, P.G., Director</w:t>
                          </w:r>
                        </w:p>
                        <w:p w14:paraId="6BF0F73D" w14:textId="17AF04F6" w:rsidR="00FC2037" w:rsidRDefault="00E03AD8" w:rsidP="00FC2037">
                          <w:pPr>
                            <w:pStyle w:val="BasicParagraph"/>
                            <w:tabs>
                              <w:tab w:val="left" w:pos="980"/>
                              <w:tab w:val="left" w:pos="8280"/>
                            </w:tabs>
                            <w:suppressAutoHyphens/>
                            <w:rPr>
                              <w:rFonts w:ascii="Roboto Light" w:hAnsi="Roboto Light" w:cs="Roboto Light"/>
                              <w:sz w:val="13"/>
                              <w:szCs w:val="13"/>
                            </w:rPr>
                          </w:pPr>
                          <w:r>
                            <w:rPr>
                              <w:rFonts w:ascii="Roboto Light" w:hAnsi="Roboto Light" w:cs="Roboto Light"/>
                              <w:sz w:val="13"/>
                              <w:szCs w:val="13"/>
                            </w:rPr>
                            <w:t>245 Fallbrook Blvd., Suite 100</w:t>
                          </w:r>
                          <w:r w:rsidR="00FC2037">
                            <w:rPr>
                              <w:rFonts w:ascii="Roboto Light" w:hAnsi="Roboto Light" w:cs="Roboto Light"/>
                              <w:sz w:val="13"/>
                              <w:szCs w:val="13"/>
                            </w:rPr>
                            <w:tab/>
                          </w:r>
                          <w:r w:rsidR="00FC2037">
                            <w:rPr>
                              <w:rFonts w:ascii="Roboto" w:hAnsi="Roboto" w:cs="Roboto"/>
                              <w:b/>
                              <w:bCs/>
                              <w:caps/>
                              <w:color w:val="005F7F"/>
                              <w:spacing w:val="-2"/>
                              <w:sz w:val="10"/>
                              <w:szCs w:val="10"/>
                            </w:rPr>
                            <w:t>office</w:t>
                          </w:r>
                          <w:r w:rsidR="00FC2037">
                            <w:rPr>
                              <w:rFonts w:ascii="Roboto Light" w:hAnsi="Roboto Light" w:cs="Roboto Light"/>
                              <w:sz w:val="13"/>
                              <w:szCs w:val="13"/>
                            </w:rPr>
                            <w:t xml:space="preserve">  402-471-2186    </w:t>
                          </w:r>
                          <w:r w:rsidR="00FC2037">
                            <w:rPr>
                              <w:rFonts w:ascii="Roboto" w:hAnsi="Roboto" w:cs="Roboto"/>
                              <w:b/>
                              <w:bCs/>
                              <w:caps/>
                              <w:color w:val="005F7F"/>
                              <w:spacing w:val="-2"/>
                              <w:sz w:val="10"/>
                              <w:szCs w:val="10"/>
                            </w:rPr>
                            <w:t>Fax</w:t>
                          </w:r>
                          <w:r w:rsidR="00FC2037">
                            <w:rPr>
                              <w:rFonts w:ascii="Roboto Light" w:hAnsi="Roboto Light" w:cs="Roboto Light"/>
                              <w:sz w:val="13"/>
                              <w:szCs w:val="13"/>
                            </w:rPr>
                            <w:t xml:space="preserve">  402-471-2909</w:t>
                          </w:r>
                        </w:p>
                        <w:p w14:paraId="1649DF11" w14:textId="4B0A0789" w:rsidR="00FC2037" w:rsidRDefault="00FC2037" w:rsidP="006C42A1">
                          <w:pPr>
                            <w:pStyle w:val="BasicParagraph"/>
                            <w:tabs>
                              <w:tab w:val="left" w:pos="980"/>
                              <w:tab w:val="left" w:pos="9540"/>
                            </w:tabs>
                            <w:suppressAutoHyphens/>
                            <w:rPr>
                              <w:rFonts w:ascii="Montserrat" w:hAnsi="Montserrat" w:cs="Montserrat"/>
                              <w:b/>
                              <w:bCs/>
                              <w:color w:val="005F7F"/>
                              <w:spacing w:val="-4"/>
                              <w:sz w:val="14"/>
                              <w:szCs w:val="14"/>
                            </w:rPr>
                          </w:pPr>
                          <w:r>
                            <w:rPr>
                              <w:rFonts w:ascii="Roboto Light" w:hAnsi="Roboto Light" w:cs="Roboto Light"/>
                              <w:sz w:val="13"/>
                              <w:szCs w:val="13"/>
                            </w:rPr>
                            <w:t>Lincoln, Nebraska 6</w:t>
                          </w:r>
                          <w:r w:rsidR="00E03AD8">
                            <w:rPr>
                              <w:rFonts w:ascii="Roboto Light" w:hAnsi="Roboto Light" w:cs="Roboto Light"/>
                              <w:sz w:val="13"/>
                              <w:szCs w:val="13"/>
                            </w:rPr>
                            <w:t>8521</w:t>
                          </w:r>
                          <w:r>
                            <w:rPr>
                              <w:rFonts w:ascii="Roboto Light" w:hAnsi="Roboto Light" w:cs="Roboto Light"/>
                              <w:sz w:val="13"/>
                              <w:szCs w:val="13"/>
                            </w:rPr>
                            <w:tab/>
                          </w:r>
                          <w:r w:rsidR="00405C2D" w:rsidRPr="006C42A1">
                            <w:rPr>
                              <w:rFonts w:ascii="Roboto Light" w:hAnsi="Roboto Light" w:cs="Roboto Light"/>
                              <w:sz w:val="13"/>
                              <w:szCs w:val="13"/>
                            </w:rPr>
                            <w:t>dwee.nebraska.gov</w:t>
                          </w:r>
                        </w:p>
                        <w:p w14:paraId="2AFF5097" w14:textId="77777777" w:rsidR="00FC2037" w:rsidRDefault="00FC203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132750D" id="_x0000_t202" coordsize="21600,21600" o:spt="202" path="m,l,21600r21600,l21600,xe">
              <v:stroke joinstyle="miter"/>
              <v:path gradientshapeok="t" o:connecttype="rect"/>
            </v:shapetype>
            <v:shape id="_x0000_s1027" type="#_x0000_t202" style="position:absolute;margin-left:22.3pt;margin-top:3.65pt;width:568.1pt;height:38.1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" fillcolor="white [3201]" stroked="f" strokeweight=".5pt">
              <v:textbox>
                <w:txbxContent>
                  <w:p w14:paraId="006CE099" w14:textId="022EB3E4" w:rsidR="00FC2037" w:rsidRDefault="00FC2037" w:rsidP="006C42A1">
                    <w:pPr>
                      <w:pStyle w:val="BasicParagraph"/>
                      <w:tabs>
                        <w:tab w:val="left" w:pos="980"/>
                        <w:tab w:val="left" w:pos="8640"/>
                      </w:tabs>
                      <w:suppressAutoHyphens/>
                      <w:rPr>
                        <w:rFonts w:ascii="Roboto" w:hAnsi="Roboto" w:cs="Roboto"/>
                        <w:b/>
                        <w:bCs/>
                        <w:caps/>
                        <w:color w:val="005F7F"/>
                        <w:spacing w:val="-2"/>
                        <w:sz w:val="10"/>
                        <w:szCs w:val="10"/>
                      </w:rPr>
                    </w:pPr>
                    <w:r w:rsidRPr="006C42A1">
                      <w:rPr>
                        <w:rFonts w:ascii="Montserrat" w:hAnsi="Montserrat" w:cs="Montserrat"/>
                        <w:b/>
                        <w:bCs/>
                        <w:color w:val="005F7F"/>
                        <w:sz w:val="16"/>
                        <w:szCs w:val="16"/>
                      </w:rPr>
                      <w:t xml:space="preserve">Department of </w:t>
                    </w:r>
                    <w:r w:rsidR="00D04142" w:rsidRPr="006C42A1">
                      <w:rPr>
                        <w:rFonts w:ascii="Montserrat" w:hAnsi="Montserrat" w:cs="Montserrat"/>
                        <w:b/>
                        <w:bCs/>
                        <w:color w:val="005F7F"/>
                        <w:sz w:val="16"/>
                        <w:szCs w:val="16"/>
                      </w:rPr>
                      <w:t xml:space="preserve">Water, Energy, and </w:t>
                    </w:r>
                    <w:r w:rsidRPr="006C42A1">
                      <w:rPr>
                        <w:rFonts w:ascii="Montserrat" w:hAnsi="Montserrat" w:cs="Montserrat"/>
                        <w:b/>
                        <w:bCs/>
                        <w:color w:val="005F7F"/>
                        <w:sz w:val="16"/>
                        <w:szCs w:val="16"/>
                      </w:rPr>
                      <w:t>Environment</w:t>
                    </w:r>
                    <w:r>
                      <w:rPr>
                        <w:rFonts w:ascii="Montserrat" w:hAnsi="Montserrat" w:cs="Montserrat"/>
                        <w:b/>
                        <w:bCs/>
                        <w:color w:val="005F7F"/>
                        <w:spacing w:val="-4"/>
                        <w:sz w:val="16"/>
                        <w:szCs w:val="16"/>
                      </w:rPr>
                      <w:tab/>
                    </w:r>
                    <w:r w:rsidR="006C42A1" w:rsidRPr="006C42A1">
                      <w:rPr>
                        <w:rFonts w:ascii="Montserrat" w:hAnsi="Montserrat" w:cs="Montserrat"/>
                        <w:b/>
                        <w:bCs/>
                        <w:color w:val="005F7F"/>
                        <w:spacing w:val="-2"/>
                        <w:sz w:val="14"/>
                        <w:szCs w:val="14"/>
                      </w:rPr>
                      <w:t>Jesse Bradley, P.G., Director</w:t>
                    </w:r>
                  </w:p>
                  <w:p w14:paraId="6BF0F73D" w14:textId="17AF04F6" w:rsidR="00FC2037" w:rsidRDefault="00E03AD8" w:rsidP="00FC2037">
                    <w:pPr>
                      <w:pStyle w:val="BasicParagraph"/>
                      <w:tabs>
                        <w:tab w:val="left" w:pos="980"/>
                        <w:tab w:val="left" w:pos="8280"/>
                      </w:tabs>
                      <w:suppressAutoHyphens/>
                      <w:rPr>
                        <w:rFonts w:ascii="Roboto Light" w:hAnsi="Roboto Light" w:cs="Roboto Light"/>
                        <w:sz w:val="13"/>
                        <w:szCs w:val="13"/>
                      </w:rPr>
                    </w:pPr>
                    <w:r>
                      <w:rPr>
                        <w:rFonts w:ascii="Roboto Light" w:hAnsi="Roboto Light" w:cs="Roboto Light"/>
                        <w:sz w:val="13"/>
                        <w:szCs w:val="13"/>
                      </w:rPr>
                      <w:t>245 Fallbrook Blvd., Suite 100</w:t>
                    </w:r>
                    <w:r w:rsidR="00FC2037">
                      <w:rPr>
                        <w:rFonts w:ascii="Roboto Light" w:hAnsi="Roboto Light" w:cs="Roboto Light"/>
                        <w:sz w:val="13"/>
                        <w:szCs w:val="13"/>
                      </w:rPr>
                      <w:tab/>
                    </w:r>
                    <w:r w:rsidR="00FC2037">
                      <w:rPr>
                        <w:rFonts w:ascii="Roboto" w:hAnsi="Roboto" w:cs="Roboto"/>
                        <w:b/>
                        <w:bCs/>
                        <w:caps/>
                        <w:color w:val="005F7F"/>
                        <w:spacing w:val="-2"/>
                        <w:sz w:val="10"/>
                        <w:szCs w:val="10"/>
                      </w:rPr>
                      <w:t>office</w:t>
                    </w:r>
                    <w:r w:rsidR="00FC2037">
                      <w:rPr>
                        <w:rFonts w:ascii="Roboto Light" w:hAnsi="Roboto Light" w:cs="Roboto Light"/>
                        <w:sz w:val="13"/>
                        <w:szCs w:val="13"/>
                      </w:rPr>
                      <w:t xml:space="preserve">  402-471-2186    </w:t>
                    </w:r>
                    <w:r w:rsidR="00FC2037">
                      <w:rPr>
                        <w:rFonts w:ascii="Roboto" w:hAnsi="Roboto" w:cs="Roboto"/>
                        <w:b/>
                        <w:bCs/>
                        <w:caps/>
                        <w:color w:val="005F7F"/>
                        <w:spacing w:val="-2"/>
                        <w:sz w:val="10"/>
                        <w:szCs w:val="10"/>
                      </w:rPr>
                      <w:t>Fax</w:t>
                    </w:r>
                    <w:r w:rsidR="00FC2037">
                      <w:rPr>
                        <w:rFonts w:ascii="Roboto Light" w:hAnsi="Roboto Light" w:cs="Roboto Light"/>
                        <w:sz w:val="13"/>
                        <w:szCs w:val="13"/>
                      </w:rPr>
                      <w:t xml:space="preserve">  402-471-2909</w:t>
                    </w:r>
                  </w:p>
                  <w:p w14:paraId="1649DF11" w14:textId="4B0A0789" w:rsidR="00FC2037" w:rsidRDefault="00FC2037" w:rsidP="006C42A1">
                    <w:pPr>
                      <w:pStyle w:val="BasicParagraph"/>
                      <w:tabs>
                        <w:tab w:val="left" w:pos="980"/>
                        <w:tab w:val="left" w:pos="9540"/>
                      </w:tabs>
                      <w:suppressAutoHyphens/>
                      <w:rPr>
                        <w:rFonts w:ascii="Montserrat" w:hAnsi="Montserrat" w:cs="Montserrat"/>
                        <w:b/>
                        <w:bCs/>
                        <w:color w:val="005F7F"/>
                        <w:spacing w:val="-4"/>
                        <w:sz w:val="14"/>
                        <w:szCs w:val="14"/>
                      </w:rPr>
                    </w:pPr>
                    <w:r>
                      <w:rPr>
                        <w:rFonts w:ascii="Roboto Light" w:hAnsi="Roboto Light" w:cs="Roboto Light"/>
                        <w:sz w:val="13"/>
                        <w:szCs w:val="13"/>
                      </w:rPr>
                      <w:t>Lincoln, Nebraska 6</w:t>
                    </w:r>
                    <w:r w:rsidR="00E03AD8">
                      <w:rPr>
                        <w:rFonts w:ascii="Roboto Light" w:hAnsi="Roboto Light" w:cs="Roboto Light"/>
                        <w:sz w:val="13"/>
                        <w:szCs w:val="13"/>
                      </w:rPr>
                      <w:t>8521</w:t>
                    </w:r>
                    <w:r>
                      <w:rPr>
                        <w:rFonts w:ascii="Roboto Light" w:hAnsi="Roboto Light" w:cs="Roboto Light"/>
                        <w:sz w:val="13"/>
                        <w:szCs w:val="13"/>
                      </w:rPr>
                      <w:tab/>
                    </w:r>
                    <w:r w:rsidR="00405C2D" w:rsidRPr="006C42A1">
                      <w:rPr>
                        <w:rFonts w:ascii="Roboto Light" w:hAnsi="Roboto Light" w:cs="Roboto Light"/>
                        <w:sz w:val="13"/>
                        <w:szCs w:val="13"/>
                      </w:rPr>
                      <w:t>dwee.nebraska.gov</w:t>
                    </w:r>
                  </w:p>
                  <w:p w14:paraId="2AFF5097" w14:textId="77777777" w:rsidR="00FC2037" w:rsidRDefault="00FC2037"/>
                </w:txbxContent>
              </v:textbox>
              <w10:wrap anchorx="page"/>
            </v:shape>
          </w:pict>
        </mc:Fallback>
      </mc:AlternateContent>
    </w:r>
    <w:r w:rsidR="000F7E9B">
      <w:rPr>
        <w:rFonts w:ascii="Roboto Light" w:hAnsi="Roboto Light" w:cs="Roboto Light"/>
        <w:sz w:val="13"/>
        <w:szCs w:val="13"/>
      </w:rPr>
      <w:tab/>
    </w:r>
    <w:r w:rsidR="000F7E9B">
      <w:rPr>
        <w:rFonts w:ascii="Roboto Light" w:hAnsi="Roboto Light" w:cs="Roboto Light"/>
        <w:sz w:val="13"/>
        <w:szCs w:val="13"/>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002266" w14:textId="77777777" w:rsidR="00197143" w:rsidRDefault="00197143" w:rsidP="00CF1CEA">
      <w:r>
        <w:separator/>
      </w:r>
    </w:p>
  </w:footnote>
  <w:footnote w:type="continuationSeparator" w:id="0">
    <w:p w14:paraId="21EC7DB9" w14:textId="77777777" w:rsidR="00197143" w:rsidRDefault="00197143" w:rsidP="00CF1C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EE9B2B" w14:textId="77777777" w:rsidR="00484618" w:rsidRDefault="00484618">
    <w:pPr>
      <w:pStyle w:val="Header"/>
      <w:jc w:val="center"/>
    </w:pPr>
  </w:p>
  <w:p w14:paraId="5FC3AACB" w14:textId="77777777" w:rsidR="00484618" w:rsidRDefault="00484618">
    <w:pPr>
      <w:pStyle w:val="Header"/>
      <w:jc w:val="center"/>
    </w:pPr>
    <w:r>
      <w:rPr>
        <w:color w:val="7F7F7F"/>
      </w:rPr>
      <w:t xml:space="preserve">Donald G. Reifenrath | §401 Water Quality Certification | May 27, </w:t>
    </w:r>
    <w:proofErr w:type="gramStart"/>
    <w:r>
      <w:rPr>
        <w:color w:val="7F7F7F"/>
      </w:rPr>
      <w:t>2026</w:t>
    </w:r>
    <w:proofErr w:type="gramEnd"/>
    <w:r>
      <w:rPr>
        <w:color w:val="7F7F7F"/>
      </w:rPr>
      <w:t xml:space="preserve"> | Page </w:t>
    </w:r>
    <w:r>
      <w:rPr>
        <w:color w:val="7F7F7F"/>
      </w:rPr>
      <w:fldChar w:fldCharType="begin"/>
    </w:r>
    <w:r>
      <w:rPr>
        <w:color w:val="7F7F7F"/>
      </w:rPr>
      <w:instrText xml:space="preserve"> PAGE </w:instrText>
    </w:r>
    <w:r>
      <w:rPr>
        <w:color w:val="7F7F7F"/>
      </w:rPr>
      <w:fldChar w:fldCharType="separate"/>
    </w:r>
    <w:r>
      <w:rPr>
        <w:color w:val="7F7F7F"/>
      </w:rPr>
      <w:t>2</w:t>
    </w:r>
    <w:r>
      <w:rPr>
        <w:color w:val="7F7F7F"/>
      </w:rPr>
      <w:fldChar w:fldCharType="end"/>
    </w:r>
  </w:p>
  <w:p w14:paraId="707C1658" w14:textId="77777777" w:rsidR="00484618" w:rsidRDefault="00484618">
    <w:pPr>
      <w:pStyle w:val="Header"/>
      <w:jc w:val="center"/>
      <w:rPr>
        <w:shd w:val="clear" w:color="auto" w:fill="FFFF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E9BC2F" w14:textId="77777777" w:rsidR="00484618" w:rsidRDefault="00484618">
    <w:pPr>
      <w:pStyle w:val="Header"/>
      <w:tabs>
        <w:tab w:val="clear" w:pos="4680"/>
        <w:tab w:val="clear" w:pos="9360"/>
        <w:tab w:val="left" w:pos="3450"/>
      </w:tabs>
    </w:pPr>
    <w:r>
      <w:rPr>
        <w:noProof/>
      </w:rPr>
      <w:drawing>
        <wp:anchor distT="0" distB="0" distL="114300" distR="114300" simplePos="0" relativeHeight="251670528" behindDoc="0" locked="0" layoutInCell="1" allowOverlap="1" wp14:anchorId="24A05BB1" wp14:editId="36EA6B78">
          <wp:simplePos x="0" y="0"/>
          <wp:positionH relativeFrom="page">
            <wp:posOffset>5943600</wp:posOffset>
          </wp:positionH>
          <wp:positionV relativeFrom="paragraph">
            <wp:posOffset>36832</wp:posOffset>
          </wp:positionV>
          <wp:extent cx="946147" cy="1041401"/>
          <wp:effectExtent l="0" t="0" r="6353" b="6349"/>
          <wp:wrapTight wrapText="bothSides">
            <wp:wrapPolygon edited="0">
              <wp:start x="0" y="0"/>
              <wp:lineTo x="0" y="21337"/>
              <wp:lineTo x="21310" y="21337"/>
              <wp:lineTo x="21310" y="0"/>
              <wp:lineTo x="0" y="0"/>
            </wp:wrapPolygon>
          </wp:wrapTight>
          <wp:docPr id="2063621800" name="Picture 28"/>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tretch>
                    <a:fillRect/>
                  </a:stretch>
                </pic:blipFill>
                <pic:spPr>
                  <a:xfrm>
                    <a:off x="0" y="0"/>
                    <a:ext cx="946147" cy="1041401"/>
                  </a:xfrm>
                  <a:prstGeom prst="rect">
                    <a:avLst/>
                  </a:prstGeom>
                  <a:noFill/>
                  <a:ln>
                    <a:noFill/>
                    <a:prstDash/>
                  </a:ln>
                </pic:spPr>
              </pic:pic>
            </a:graphicData>
          </a:graphic>
        </wp:anchor>
      </w:drawing>
    </w:r>
    <w:r>
      <w:rPr>
        <w:noProof/>
      </w:rPr>
      <w:drawing>
        <wp:anchor distT="0" distB="0" distL="114300" distR="114300" simplePos="0" relativeHeight="251669504" behindDoc="0" locked="0" layoutInCell="1" allowOverlap="1" wp14:anchorId="5A29B016" wp14:editId="0C551F80">
          <wp:simplePos x="0" y="0"/>
          <wp:positionH relativeFrom="page">
            <wp:posOffset>698501</wp:posOffset>
          </wp:positionH>
          <wp:positionV relativeFrom="paragraph">
            <wp:posOffset>163833</wp:posOffset>
          </wp:positionV>
          <wp:extent cx="2101848" cy="828675"/>
          <wp:effectExtent l="0" t="0" r="0" b="9525"/>
          <wp:wrapTopAndBottom/>
          <wp:docPr id="114738810" name="Picture 29"/>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a:stretch>
                    <a:fillRect/>
                  </a:stretch>
                </pic:blipFill>
                <pic:spPr>
                  <a:xfrm>
                    <a:off x="0" y="0"/>
                    <a:ext cx="2101848" cy="828675"/>
                  </a:xfrm>
                  <a:prstGeom prst="rect">
                    <a:avLst/>
                  </a:prstGeom>
                  <a:noFill/>
                  <a:ln>
                    <a:noFill/>
                    <a:prstDash/>
                  </a:ln>
                </pic:spPr>
              </pic:pic>
            </a:graphicData>
          </a:graphic>
        </wp:anchor>
      </w:drawing>
    </w: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C1EE34" w14:textId="166FFC0B" w:rsidR="003F6248" w:rsidRDefault="00197143">
    <w:pPr>
      <w:pStyle w:val="Header"/>
    </w:pPr>
    <w:r>
      <w:rPr>
        <w:noProof/>
      </w:rPr>
      <w:pict w14:anchorId="39B32AC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3340563" o:spid="_x0000_s1026" type="#_x0000_t136" style="position:absolute;margin-left:0;margin-top:0;width:507.6pt;height:203pt;rotation:315;z-index:-251651072;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8BCA84" w14:textId="1C72FC8C" w:rsidR="00D860E8" w:rsidRPr="00484618" w:rsidRDefault="00D860E8">
    <w:pPr>
      <w:pStyle w:val="Header"/>
      <w:jc w:val="center"/>
      <w:rPr>
        <w:color w:val="7F7F7F"/>
        <w:highlight w:val="yellow"/>
      </w:rPr>
    </w:pPr>
  </w:p>
  <w:p w14:paraId="47123CC0" w14:textId="1C31E40E" w:rsidR="00D860E8" w:rsidRDefault="000C50DA">
    <w:pPr>
      <w:pStyle w:val="Header"/>
      <w:jc w:val="center"/>
    </w:pPr>
    <w:r>
      <w:rPr>
        <w:color w:val="7F7F7F"/>
      </w:rPr>
      <w:t>NGPC</w:t>
    </w:r>
    <w:r w:rsidR="00D860E8" w:rsidRPr="00484618">
      <w:rPr>
        <w:color w:val="7F7F7F"/>
      </w:rPr>
      <w:t xml:space="preserve"> | §401 Water Quality Certification | </w:t>
    </w:r>
    <w:r w:rsidR="00D860E8" w:rsidRPr="00484618">
      <w:rPr>
        <w:color w:val="7F7F7F"/>
        <w:highlight w:val="yellow"/>
      </w:rPr>
      <w:t>[Date of Signature]</w:t>
    </w:r>
    <w:r w:rsidR="00D860E8" w:rsidRPr="00484618">
      <w:rPr>
        <w:color w:val="7F7F7F"/>
      </w:rPr>
      <w:t xml:space="preserve"> | Page</w:t>
    </w:r>
    <w:r w:rsidR="00D860E8" w:rsidRPr="00484618">
      <w:rPr>
        <w:color w:val="808080"/>
      </w:rPr>
      <w:t xml:space="preserve"> </w:t>
    </w:r>
    <w:sdt>
      <w:sdtPr>
        <w:rPr>
          <w:color w:val="808080"/>
        </w:rPr>
        <w:id w:val="-417336578"/>
        <w:docPartObj>
          <w:docPartGallery w:val="Page Numbers (Top of Page)"/>
          <w:docPartUnique/>
        </w:docPartObj>
      </w:sdtPr>
      <w:sdtEndPr>
        <w:rPr>
          <w:noProof/>
        </w:rPr>
      </w:sdtEndPr>
      <w:sdtContent>
        <w:r w:rsidR="00D860E8" w:rsidRPr="00484618">
          <w:rPr>
            <w:color w:val="808080"/>
          </w:rPr>
          <w:fldChar w:fldCharType="begin"/>
        </w:r>
        <w:r w:rsidR="00D860E8" w:rsidRPr="00484618">
          <w:rPr>
            <w:color w:val="808080"/>
          </w:rPr>
          <w:instrText xml:space="preserve"> PAGE   \* MERGEFORMAT </w:instrText>
        </w:r>
        <w:r w:rsidR="00D860E8" w:rsidRPr="00484618">
          <w:rPr>
            <w:color w:val="808080"/>
          </w:rPr>
          <w:fldChar w:fldCharType="separate"/>
        </w:r>
        <w:r w:rsidR="00D860E8" w:rsidRPr="00484618">
          <w:rPr>
            <w:noProof/>
            <w:color w:val="808080"/>
          </w:rPr>
          <w:t>2</w:t>
        </w:r>
        <w:r w:rsidR="00D860E8" w:rsidRPr="00484618">
          <w:rPr>
            <w:noProof/>
            <w:color w:val="808080"/>
          </w:rPr>
          <w:fldChar w:fldCharType="end"/>
        </w:r>
      </w:sdtContent>
    </w:sdt>
  </w:p>
  <w:p w14:paraId="740E3D30" w14:textId="7C89A1D4" w:rsidR="003F6248" w:rsidRPr="00416A2C" w:rsidRDefault="00197143" w:rsidP="00416A2C">
    <w:pPr>
      <w:pStyle w:val="Header"/>
      <w:jc w:val="center"/>
      <w:rPr>
        <w:highlight w:val="yellow"/>
      </w:rPr>
    </w:pPr>
    <w:r>
      <w:rPr>
        <w:noProof/>
      </w:rPr>
      <w:pict w14:anchorId="6CAD775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3340564" o:spid="_x0000_s1027" type="#_x0000_t136" style="position:absolute;left:0;text-align:left;margin-left:0;margin-top:0;width:507.6pt;height:203pt;rotation:315;z-index:-251649024;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C643A4" w14:textId="5FBE67F6" w:rsidR="000F7E9B" w:rsidRDefault="00117E5E" w:rsidP="00117E5E">
    <w:pPr>
      <w:pStyle w:val="Header"/>
      <w:tabs>
        <w:tab w:val="clear" w:pos="4680"/>
        <w:tab w:val="clear" w:pos="9360"/>
        <w:tab w:val="left" w:pos="3450"/>
      </w:tabs>
    </w:pPr>
    <w:r>
      <w:rPr>
        <w:noProof/>
      </w:rPr>
      <w:drawing>
        <wp:anchor distT="0" distB="0" distL="114300" distR="114300" simplePos="0" relativeHeight="251660288" behindDoc="1" locked="0" layoutInCell="1" allowOverlap="1" wp14:anchorId="048A89D5" wp14:editId="6998B6FE">
          <wp:simplePos x="0" y="0"/>
          <wp:positionH relativeFrom="page">
            <wp:posOffset>5943600</wp:posOffset>
          </wp:positionH>
          <wp:positionV relativeFrom="paragraph">
            <wp:posOffset>36830</wp:posOffset>
          </wp:positionV>
          <wp:extent cx="946150" cy="1041400"/>
          <wp:effectExtent l="0" t="0" r="6350" b="6350"/>
          <wp:wrapTight wrapText="bothSides">
            <wp:wrapPolygon edited="0">
              <wp:start x="0" y="0"/>
              <wp:lineTo x="0" y="21337"/>
              <wp:lineTo x="21310" y="21337"/>
              <wp:lineTo x="21310" y="0"/>
              <wp:lineTo x="0" y="0"/>
            </wp:wrapPolygon>
          </wp:wrapTight>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pic:cNvPicPr/>
                </pic:nvPicPr>
                <pic:blipFill>
                  <a:blip r:embed="rId1">
                    <a:extLst>
                      <a:ext uri="{28A0092B-C50C-407E-A947-70E740481C1C}">
                        <a14:useLocalDpi xmlns:a14="http://schemas.microsoft.com/office/drawing/2010/main" val="0"/>
                      </a:ext>
                    </a:extLst>
                  </a:blip>
                  <a:stretch>
                    <a:fillRect/>
                  </a:stretch>
                </pic:blipFill>
                <pic:spPr>
                  <a:xfrm>
                    <a:off x="0" y="0"/>
                    <a:ext cx="946150" cy="10414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1" locked="0" layoutInCell="1" allowOverlap="1" wp14:anchorId="28A7BB65" wp14:editId="343223B1">
          <wp:simplePos x="0" y="0"/>
          <wp:positionH relativeFrom="page">
            <wp:posOffset>698500</wp:posOffset>
          </wp:positionH>
          <wp:positionV relativeFrom="paragraph">
            <wp:posOffset>163830</wp:posOffset>
          </wp:positionV>
          <wp:extent cx="2101850" cy="828675"/>
          <wp:effectExtent l="0" t="0" r="0" b="9525"/>
          <wp:wrapTopAndBottom/>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pic:cNvPicPr/>
                </pic:nvPicPr>
                <pic:blipFill>
                  <a:blip r:embed="rId2">
                    <a:extLst>
                      <a:ext uri="{28A0092B-C50C-407E-A947-70E740481C1C}">
                        <a14:useLocalDpi xmlns:a14="http://schemas.microsoft.com/office/drawing/2010/main" val="0"/>
                      </a:ext>
                    </a:extLst>
                  </a:blip>
                  <a:stretch>
                    <a:fillRect/>
                  </a:stretch>
                </pic:blipFill>
                <pic:spPr>
                  <a:xfrm>
                    <a:off x="0" y="0"/>
                    <a:ext cx="2101850" cy="828675"/>
                  </a:xfrm>
                  <a:prstGeom prst="rect">
                    <a:avLst/>
                  </a:prstGeom>
                </pic:spPr>
              </pic:pic>
            </a:graphicData>
          </a:graphic>
          <wp14:sizeRelH relativeFrom="margin">
            <wp14:pctWidth>0</wp14:pctWidth>
          </wp14:sizeRelH>
          <wp14:sizeRelV relativeFrom="margin">
            <wp14:pctHeight>0</wp14:pctHeight>
          </wp14:sizeRelV>
        </wp:anchor>
      </w:drawing>
    </w:r>
    <w:r w:rsidR="00197143">
      <w:rPr>
        <w:noProof/>
      </w:rPr>
      <w:pict w14:anchorId="322716E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3340562" o:spid="_x0000_s1025" type="#_x0000_t136" style="position:absolute;margin-left:0;margin-top:0;width:507.6pt;height:203pt;rotation:315;z-index:-251653120;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r w:rsidR="000F7E9B">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B75F99"/>
    <w:multiLevelType w:val="hybridMultilevel"/>
    <w:tmpl w:val="3412E50A"/>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 w15:restartNumberingAfterBreak="0">
    <w:nsid w:val="4AD75E84"/>
    <w:multiLevelType w:val="hybridMultilevel"/>
    <w:tmpl w:val="8DE62BE4"/>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6460DE5"/>
    <w:multiLevelType w:val="multilevel"/>
    <w:tmpl w:val="550AB5D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6A5621A2"/>
    <w:multiLevelType w:val="hybridMultilevel"/>
    <w:tmpl w:val="32B498F0"/>
    <w:lvl w:ilvl="0" w:tplc="936AC40E">
      <w:start w:val="1"/>
      <w:numFmt w:val="decimal"/>
      <w:lvlText w:val="%1."/>
      <w:lvlJc w:val="left"/>
      <w:pPr>
        <w:ind w:left="720" w:hanging="360"/>
      </w:pPr>
      <w:rPr>
        <w:rFonts w:hint="default"/>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79323259">
    <w:abstractNumId w:val="0"/>
  </w:num>
  <w:num w:numId="2" w16cid:durableId="1857191815">
    <w:abstractNumId w:val="3"/>
  </w:num>
  <w:num w:numId="3" w16cid:durableId="963120499">
    <w:abstractNumId w:val="2"/>
  </w:num>
  <w:num w:numId="4" w16cid:durableId="42843363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3BE5"/>
    <w:rsid w:val="0000102C"/>
    <w:rsid w:val="000032DF"/>
    <w:rsid w:val="00010C4A"/>
    <w:rsid w:val="000211EE"/>
    <w:rsid w:val="00032362"/>
    <w:rsid w:val="00035B69"/>
    <w:rsid w:val="000443F8"/>
    <w:rsid w:val="000847E8"/>
    <w:rsid w:val="00087158"/>
    <w:rsid w:val="000C50DA"/>
    <w:rsid w:val="000D2224"/>
    <w:rsid w:val="000E446A"/>
    <w:rsid w:val="000E57AB"/>
    <w:rsid w:val="000F7E9B"/>
    <w:rsid w:val="00102631"/>
    <w:rsid w:val="00105A15"/>
    <w:rsid w:val="00117E5E"/>
    <w:rsid w:val="00122869"/>
    <w:rsid w:val="00197143"/>
    <w:rsid w:val="001C1ED7"/>
    <w:rsid w:val="001D78EF"/>
    <w:rsid w:val="001E3B06"/>
    <w:rsid w:val="001E4A3E"/>
    <w:rsid w:val="00203B4B"/>
    <w:rsid w:val="00221227"/>
    <w:rsid w:val="00254BBC"/>
    <w:rsid w:val="00266495"/>
    <w:rsid w:val="00285098"/>
    <w:rsid w:val="002C2203"/>
    <w:rsid w:val="002C586C"/>
    <w:rsid w:val="002E1FE6"/>
    <w:rsid w:val="00315751"/>
    <w:rsid w:val="003243DD"/>
    <w:rsid w:val="00354E12"/>
    <w:rsid w:val="0036767E"/>
    <w:rsid w:val="003C0B14"/>
    <w:rsid w:val="003D40BF"/>
    <w:rsid w:val="003E5C47"/>
    <w:rsid w:val="003F6248"/>
    <w:rsid w:val="003F7D76"/>
    <w:rsid w:val="004004E0"/>
    <w:rsid w:val="00403DEE"/>
    <w:rsid w:val="00405C2D"/>
    <w:rsid w:val="00416A2C"/>
    <w:rsid w:val="00432BDF"/>
    <w:rsid w:val="00472218"/>
    <w:rsid w:val="00484618"/>
    <w:rsid w:val="004A6DEF"/>
    <w:rsid w:val="004B4399"/>
    <w:rsid w:val="004B6122"/>
    <w:rsid w:val="004C51E2"/>
    <w:rsid w:val="004C7164"/>
    <w:rsid w:val="00593AF7"/>
    <w:rsid w:val="00632160"/>
    <w:rsid w:val="006A1F6D"/>
    <w:rsid w:val="006A3D68"/>
    <w:rsid w:val="006A4920"/>
    <w:rsid w:val="006C42A1"/>
    <w:rsid w:val="00700C47"/>
    <w:rsid w:val="00715E23"/>
    <w:rsid w:val="00744501"/>
    <w:rsid w:val="00781BFB"/>
    <w:rsid w:val="007D0461"/>
    <w:rsid w:val="007D4D24"/>
    <w:rsid w:val="007D519E"/>
    <w:rsid w:val="007E047A"/>
    <w:rsid w:val="007E06D3"/>
    <w:rsid w:val="008028F9"/>
    <w:rsid w:val="0080554D"/>
    <w:rsid w:val="008128A4"/>
    <w:rsid w:val="008269A7"/>
    <w:rsid w:val="008375E7"/>
    <w:rsid w:val="00843BE5"/>
    <w:rsid w:val="00891831"/>
    <w:rsid w:val="00901219"/>
    <w:rsid w:val="00937A07"/>
    <w:rsid w:val="0095309E"/>
    <w:rsid w:val="009555E9"/>
    <w:rsid w:val="00971D71"/>
    <w:rsid w:val="0099331A"/>
    <w:rsid w:val="009C5B82"/>
    <w:rsid w:val="009C7C44"/>
    <w:rsid w:val="00A11776"/>
    <w:rsid w:val="00A135CC"/>
    <w:rsid w:val="00A13A12"/>
    <w:rsid w:val="00A638BB"/>
    <w:rsid w:val="00AB4686"/>
    <w:rsid w:val="00AB7B5F"/>
    <w:rsid w:val="00AC7013"/>
    <w:rsid w:val="00AE1262"/>
    <w:rsid w:val="00AF7B5D"/>
    <w:rsid w:val="00B00254"/>
    <w:rsid w:val="00B3154E"/>
    <w:rsid w:val="00B36556"/>
    <w:rsid w:val="00BD471B"/>
    <w:rsid w:val="00BE44DC"/>
    <w:rsid w:val="00C45250"/>
    <w:rsid w:val="00C71E03"/>
    <w:rsid w:val="00C764E1"/>
    <w:rsid w:val="00CA7E0A"/>
    <w:rsid w:val="00CE0CB7"/>
    <w:rsid w:val="00CF1CEA"/>
    <w:rsid w:val="00D013C2"/>
    <w:rsid w:val="00D04142"/>
    <w:rsid w:val="00D860E8"/>
    <w:rsid w:val="00DD589E"/>
    <w:rsid w:val="00DF3970"/>
    <w:rsid w:val="00DF4C69"/>
    <w:rsid w:val="00E03AD8"/>
    <w:rsid w:val="00E60B0E"/>
    <w:rsid w:val="00E7639D"/>
    <w:rsid w:val="00EB759C"/>
    <w:rsid w:val="00EF16D9"/>
    <w:rsid w:val="00EF2C4F"/>
    <w:rsid w:val="00EF4340"/>
    <w:rsid w:val="00EF69A3"/>
    <w:rsid w:val="00F03991"/>
    <w:rsid w:val="00F107B2"/>
    <w:rsid w:val="00F17F80"/>
    <w:rsid w:val="00F2707D"/>
    <w:rsid w:val="00F670EE"/>
    <w:rsid w:val="00F837EA"/>
    <w:rsid w:val="00F842A4"/>
    <w:rsid w:val="00F84867"/>
    <w:rsid w:val="00FA0D8C"/>
    <w:rsid w:val="00FA4BDF"/>
    <w:rsid w:val="00FC2037"/>
    <w:rsid w:val="00FC3730"/>
    <w:rsid w:val="00FF4E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FC764AD"/>
  <w15:chartTrackingRefBased/>
  <w15:docId w15:val="{30581020-DA65-4D09-95D6-6879151F51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Heading1">
    <w:name w:val="heading 1"/>
    <w:basedOn w:val="Normal"/>
    <w:next w:val="Normal"/>
    <w:link w:val="Heading1Char"/>
    <w:qFormat/>
    <w:rsid w:val="00087158"/>
    <w:pPr>
      <w:keepNext/>
      <w:outlineLvl w:val="0"/>
    </w:pPr>
    <w:rPr>
      <w:b/>
      <w:bCs/>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F1CEA"/>
    <w:pPr>
      <w:tabs>
        <w:tab w:val="center" w:pos="4680"/>
        <w:tab w:val="right" w:pos="9360"/>
      </w:tabs>
    </w:pPr>
  </w:style>
  <w:style w:type="character" w:customStyle="1" w:styleId="HeaderChar">
    <w:name w:val="Header Char"/>
    <w:basedOn w:val="DefaultParagraphFont"/>
    <w:link w:val="Header"/>
    <w:uiPriority w:val="99"/>
    <w:rsid w:val="00CF1CEA"/>
    <w:rPr>
      <w:sz w:val="24"/>
      <w:szCs w:val="24"/>
    </w:rPr>
  </w:style>
  <w:style w:type="paragraph" w:styleId="Footer">
    <w:name w:val="footer"/>
    <w:basedOn w:val="Normal"/>
    <w:link w:val="FooterChar"/>
    <w:uiPriority w:val="99"/>
    <w:unhideWhenUsed/>
    <w:rsid w:val="00CF1CEA"/>
    <w:pPr>
      <w:tabs>
        <w:tab w:val="center" w:pos="4680"/>
        <w:tab w:val="right" w:pos="9360"/>
      </w:tabs>
    </w:pPr>
  </w:style>
  <w:style w:type="character" w:customStyle="1" w:styleId="FooterChar">
    <w:name w:val="Footer Char"/>
    <w:basedOn w:val="DefaultParagraphFont"/>
    <w:link w:val="Footer"/>
    <w:uiPriority w:val="99"/>
    <w:rsid w:val="00CF1CEA"/>
    <w:rPr>
      <w:sz w:val="24"/>
      <w:szCs w:val="24"/>
    </w:rPr>
  </w:style>
  <w:style w:type="paragraph" w:customStyle="1" w:styleId="BasicParagraph">
    <w:name w:val="[Basic Paragraph]"/>
    <w:basedOn w:val="Normal"/>
    <w:rsid w:val="00700C47"/>
    <w:pPr>
      <w:autoSpaceDE w:val="0"/>
      <w:autoSpaceDN w:val="0"/>
      <w:adjustRightInd w:val="0"/>
      <w:spacing w:line="288" w:lineRule="auto"/>
      <w:textAlignment w:val="center"/>
    </w:pPr>
    <w:rPr>
      <w:rFonts w:ascii="Minion Pro" w:hAnsi="Minion Pro" w:cs="Minion Pro"/>
      <w:color w:val="000000"/>
    </w:rPr>
  </w:style>
  <w:style w:type="paragraph" w:styleId="BalloonText">
    <w:name w:val="Balloon Text"/>
    <w:basedOn w:val="Normal"/>
    <w:link w:val="BalloonTextChar"/>
    <w:uiPriority w:val="99"/>
    <w:semiHidden/>
    <w:unhideWhenUsed/>
    <w:rsid w:val="00F17F8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17F80"/>
    <w:rPr>
      <w:rFonts w:ascii="Segoe UI" w:hAnsi="Segoe UI" w:cs="Segoe UI"/>
      <w:sz w:val="18"/>
      <w:szCs w:val="18"/>
    </w:rPr>
  </w:style>
  <w:style w:type="character" w:customStyle="1" w:styleId="Heading1Char">
    <w:name w:val="Heading 1 Char"/>
    <w:basedOn w:val="DefaultParagraphFont"/>
    <w:link w:val="Heading1"/>
    <w:rsid w:val="00087158"/>
    <w:rPr>
      <w:b/>
      <w:bCs/>
      <w:sz w:val="24"/>
    </w:rPr>
  </w:style>
  <w:style w:type="paragraph" w:customStyle="1" w:styleId="Glossary">
    <w:name w:val="Glossary"/>
    <w:basedOn w:val="Normal"/>
    <w:link w:val="GlossaryChar"/>
    <w:rsid w:val="00087158"/>
    <w:pPr>
      <w:widowControl w:val="0"/>
      <w:autoSpaceDE w:val="0"/>
      <w:autoSpaceDN w:val="0"/>
      <w:adjustRightInd w:val="0"/>
    </w:pPr>
    <w:rPr>
      <w:rFonts w:ascii="Arial" w:hAnsi="Arial"/>
      <w:sz w:val="22"/>
    </w:rPr>
  </w:style>
  <w:style w:type="character" w:customStyle="1" w:styleId="GlossaryChar">
    <w:name w:val="Glossary Char"/>
    <w:link w:val="Glossary"/>
    <w:rsid w:val="00087158"/>
    <w:rPr>
      <w:rFonts w:ascii="Arial" w:hAnsi="Arial"/>
      <w:sz w:val="22"/>
      <w:szCs w:val="24"/>
    </w:rPr>
  </w:style>
  <w:style w:type="paragraph" w:styleId="BodyTextIndent">
    <w:name w:val="Body Text Indent"/>
    <w:basedOn w:val="Normal"/>
    <w:link w:val="BodyTextIndentChar"/>
    <w:rsid w:val="00DF4C69"/>
    <w:pPr>
      <w:tabs>
        <w:tab w:val="left" w:pos="600"/>
        <w:tab w:val="left" w:pos="1200"/>
        <w:tab w:val="left" w:pos="4608"/>
      </w:tabs>
      <w:suppressAutoHyphens/>
      <w:overflowPunct w:val="0"/>
      <w:autoSpaceDE w:val="0"/>
      <w:autoSpaceDN w:val="0"/>
      <w:adjustRightInd w:val="0"/>
      <w:ind w:left="600" w:hanging="600"/>
      <w:textAlignment w:val="baseline"/>
    </w:pPr>
    <w:rPr>
      <w:rFonts w:ascii="Courier New" w:hAnsi="Courier New" w:cs="Courier New"/>
      <w:szCs w:val="20"/>
    </w:rPr>
  </w:style>
  <w:style w:type="character" w:customStyle="1" w:styleId="BodyTextIndentChar">
    <w:name w:val="Body Text Indent Char"/>
    <w:basedOn w:val="DefaultParagraphFont"/>
    <w:link w:val="BodyTextIndent"/>
    <w:rsid w:val="00DF4C69"/>
    <w:rPr>
      <w:rFonts w:ascii="Courier New" w:hAnsi="Courier New" w:cs="Courier New"/>
      <w:sz w:val="24"/>
    </w:rPr>
  </w:style>
  <w:style w:type="character" w:styleId="Hyperlink">
    <w:name w:val="Hyperlink"/>
    <w:basedOn w:val="DefaultParagraphFont"/>
    <w:uiPriority w:val="99"/>
    <w:unhideWhenUsed/>
    <w:rsid w:val="00DF4C69"/>
    <w:rPr>
      <w:color w:val="0563C1" w:themeColor="hyperlink"/>
      <w:u w:val="single"/>
    </w:rPr>
  </w:style>
  <w:style w:type="paragraph" w:styleId="ListParagraph">
    <w:name w:val="List Paragraph"/>
    <w:basedOn w:val="Normal"/>
    <w:uiPriority w:val="34"/>
    <w:qFormat/>
    <w:rsid w:val="00DF4C69"/>
    <w:pPr>
      <w:ind w:left="720"/>
      <w:contextualSpacing/>
    </w:pPr>
  </w:style>
  <w:style w:type="character" w:customStyle="1" w:styleId="normaltextrun">
    <w:name w:val="normaltextrun"/>
    <w:basedOn w:val="DefaultParagraphFont"/>
    <w:rsid w:val="002E1FE6"/>
  </w:style>
  <w:style w:type="character" w:styleId="CommentReference">
    <w:name w:val="annotation reference"/>
    <w:basedOn w:val="DefaultParagraphFont"/>
    <w:uiPriority w:val="99"/>
    <w:semiHidden/>
    <w:unhideWhenUsed/>
    <w:rsid w:val="002E1FE6"/>
    <w:rPr>
      <w:sz w:val="16"/>
      <w:szCs w:val="16"/>
    </w:rPr>
  </w:style>
  <w:style w:type="paragraph" w:styleId="CommentText">
    <w:name w:val="annotation text"/>
    <w:basedOn w:val="Normal"/>
    <w:link w:val="CommentTextChar"/>
    <w:uiPriority w:val="99"/>
    <w:unhideWhenUsed/>
    <w:rsid w:val="002E1FE6"/>
    <w:rPr>
      <w:sz w:val="20"/>
      <w:szCs w:val="20"/>
    </w:rPr>
  </w:style>
  <w:style w:type="character" w:customStyle="1" w:styleId="CommentTextChar">
    <w:name w:val="Comment Text Char"/>
    <w:basedOn w:val="DefaultParagraphFont"/>
    <w:link w:val="CommentText"/>
    <w:uiPriority w:val="99"/>
    <w:rsid w:val="002E1FE6"/>
  </w:style>
  <w:style w:type="paragraph" w:styleId="CommentSubject">
    <w:name w:val="annotation subject"/>
    <w:basedOn w:val="CommentText"/>
    <w:next w:val="CommentText"/>
    <w:link w:val="CommentSubjectChar"/>
    <w:uiPriority w:val="99"/>
    <w:semiHidden/>
    <w:unhideWhenUsed/>
    <w:rsid w:val="002E1FE6"/>
    <w:rPr>
      <w:b/>
      <w:bCs/>
    </w:rPr>
  </w:style>
  <w:style w:type="character" w:customStyle="1" w:styleId="CommentSubjectChar">
    <w:name w:val="Comment Subject Char"/>
    <w:basedOn w:val="CommentTextChar"/>
    <w:link w:val="CommentSubject"/>
    <w:uiPriority w:val="99"/>
    <w:semiHidden/>
    <w:rsid w:val="002E1FE6"/>
    <w:rPr>
      <w:b/>
      <w:bCs/>
    </w:rPr>
  </w:style>
  <w:style w:type="paragraph" w:customStyle="1" w:styleId="paragraph">
    <w:name w:val="paragraph"/>
    <w:basedOn w:val="Normal"/>
    <w:rsid w:val="00FA0D8C"/>
    <w:pPr>
      <w:spacing w:before="100" w:beforeAutospacing="1" w:after="100" w:afterAutospacing="1"/>
    </w:pPr>
  </w:style>
  <w:style w:type="character" w:customStyle="1" w:styleId="eop">
    <w:name w:val="eop"/>
    <w:basedOn w:val="DefaultParagraphFont"/>
    <w:rsid w:val="00FA0D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eader" Target="header5.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4.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https://dee.nebraska.gov/permitting/online-general-permit/construction-storm-water"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rian.mcmanus\Documents\BRIAN\2019%20Letterhead%20-%20Word\NDEQ_Letterhead_M.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NDEQ_Letterhead_M</Template>
  <TotalTime>57</TotalTime>
  <Pages>3</Pages>
  <Words>1055</Words>
  <Characters>6017</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State of Nebraska</Company>
  <LinksUpToDate>false</LinksUpToDate>
  <CharactersWithSpaces>7058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brian.mcmanus</dc:creator>
  <cp:keywords/>
  <dc:description/>
  <cp:lastModifiedBy>Russell, Jessica</cp:lastModifiedBy>
  <cp:revision>40</cp:revision>
  <cp:lastPrinted>2022-12-27T22:35:00Z</cp:lastPrinted>
  <dcterms:created xsi:type="dcterms:W3CDTF">2025-07-01T14:59:00Z</dcterms:created>
  <dcterms:modified xsi:type="dcterms:W3CDTF">2026-08-25T14:24:00Z</dcterms:modified>
</cp:coreProperties>
</file>