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6C1EB" w14:textId="77777777" w:rsidR="007B3E7C" w:rsidRDefault="007B3E7C" w:rsidP="004C4452">
      <w:pPr>
        <w:spacing w:after="0"/>
        <w:rPr>
          <w:rFonts w:ascii="Times New Roman" w:hAnsi="Times New Roman" w:cs="Times New Roman"/>
          <w:sz w:val="36"/>
          <w:szCs w:val="36"/>
        </w:rPr>
      </w:pPr>
    </w:p>
    <w:p w14:paraId="5ABA0EF7" w14:textId="3CC83540" w:rsidR="004C4452" w:rsidRDefault="004C4452" w:rsidP="004C4452">
      <w:pPr>
        <w:spacing w:after="0"/>
        <w:rPr>
          <w:rFonts w:ascii="Times New Roman" w:hAnsi="Times New Roman" w:cs="Times New Roman"/>
          <w:sz w:val="36"/>
          <w:szCs w:val="36"/>
        </w:rPr>
      </w:pPr>
      <w:r>
        <w:rPr>
          <w:rFonts w:ascii="Times New Roman" w:hAnsi="Times New Roman" w:cs="Times New Roman"/>
          <w:b/>
          <w:sz w:val="36"/>
          <w:szCs w:val="36"/>
          <w:u w:val="single"/>
        </w:rPr>
        <w:t xml:space="preserve">Nebraska Department of </w:t>
      </w:r>
      <w:r w:rsidR="007119FA">
        <w:rPr>
          <w:rFonts w:ascii="Times New Roman" w:hAnsi="Times New Roman" w:cs="Times New Roman"/>
          <w:b/>
          <w:sz w:val="36"/>
          <w:szCs w:val="36"/>
          <w:u w:val="single"/>
        </w:rPr>
        <w:t xml:space="preserve">Water, Energy, and </w:t>
      </w:r>
      <w:r>
        <w:rPr>
          <w:rFonts w:ascii="Times New Roman" w:hAnsi="Times New Roman" w:cs="Times New Roman"/>
          <w:b/>
          <w:sz w:val="36"/>
          <w:szCs w:val="36"/>
          <w:u w:val="single"/>
        </w:rPr>
        <w:t>Environment  </w:t>
      </w:r>
    </w:p>
    <w:p w14:paraId="2EDCF538" w14:textId="5AECB8FF" w:rsidR="004C4452" w:rsidRDefault="007119FA" w:rsidP="004C4452">
      <w:pPr>
        <w:spacing w:after="0"/>
        <w:rPr>
          <w:rFonts w:ascii="Times New Roman" w:hAnsi="Times New Roman" w:cs="Times New Roman"/>
          <w:sz w:val="36"/>
          <w:szCs w:val="36"/>
        </w:rPr>
      </w:pPr>
      <w:r>
        <w:rPr>
          <w:rFonts w:ascii="Times New Roman" w:hAnsi="Times New Roman" w:cs="Times New Roman"/>
          <w:sz w:val="36"/>
          <w:szCs w:val="36"/>
        </w:rPr>
        <w:t xml:space="preserve">Livestock and Agriculture </w:t>
      </w:r>
      <w:r w:rsidR="004C4452">
        <w:rPr>
          <w:rFonts w:ascii="Times New Roman" w:hAnsi="Times New Roman" w:cs="Times New Roman"/>
          <w:sz w:val="36"/>
          <w:szCs w:val="36"/>
        </w:rPr>
        <w:t>Section</w:t>
      </w:r>
    </w:p>
    <w:p w14:paraId="4F1DAE1A" w14:textId="3DB91D1B" w:rsidR="004C4452" w:rsidRDefault="001F5B2D" w:rsidP="004C4452">
      <w:pPr>
        <w:spacing w:after="0"/>
        <w:jc w:val="right"/>
        <w:rPr>
          <w:rFonts w:ascii="Times New Roman" w:hAnsi="Times New Roman" w:cs="Times New Roman"/>
          <w:sz w:val="20"/>
          <w:szCs w:val="20"/>
        </w:rPr>
      </w:pPr>
      <w:r>
        <w:rPr>
          <w:rFonts w:ascii="Times New Roman" w:hAnsi="Times New Roman" w:cs="Times New Roman"/>
          <w:sz w:val="20"/>
          <w:szCs w:val="20"/>
        </w:rPr>
        <w:t xml:space="preserve">245 Fallbrook Blvd. Suite 100 </w:t>
      </w:r>
    </w:p>
    <w:p w14:paraId="40ACF1FD" w14:textId="474A852B" w:rsidR="004C4452" w:rsidRDefault="004C4452" w:rsidP="004C4452">
      <w:pPr>
        <w:spacing w:after="0"/>
        <w:jc w:val="right"/>
        <w:rPr>
          <w:rFonts w:ascii="Times New Roman" w:hAnsi="Times New Roman" w:cs="Times New Roman"/>
          <w:sz w:val="20"/>
          <w:szCs w:val="20"/>
        </w:rPr>
      </w:pPr>
      <w:r>
        <w:rPr>
          <w:rFonts w:ascii="Times New Roman" w:hAnsi="Times New Roman" w:cs="Times New Roman"/>
          <w:sz w:val="20"/>
          <w:szCs w:val="20"/>
        </w:rPr>
        <w:t>Lincoln, NE 685</w:t>
      </w:r>
      <w:r w:rsidR="001F5B2D">
        <w:rPr>
          <w:rFonts w:ascii="Times New Roman" w:hAnsi="Times New Roman" w:cs="Times New Roman"/>
          <w:sz w:val="20"/>
          <w:szCs w:val="20"/>
        </w:rPr>
        <w:t>21</w:t>
      </w:r>
    </w:p>
    <w:p w14:paraId="45CC48E2" w14:textId="4B5C692E" w:rsidR="004C4452" w:rsidRDefault="004C4452" w:rsidP="004C4452">
      <w:pPr>
        <w:spacing w:after="0"/>
        <w:jc w:val="right"/>
        <w:rPr>
          <w:rFonts w:ascii="Times New Roman" w:hAnsi="Times New Roman" w:cs="Times New Roman"/>
          <w:sz w:val="20"/>
          <w:szCs w:val="20"/>
        </w:rPr>
      </w:pPr>
      <w:r>
        <w:rPr>
          <w:rFonts w:ascii="Times New Roman" w:hAnsi="Times New Roman" w:cs="Times New Roman"/>
          <w:sz w:val="20"/>
          <w:szCs w:val="20"/>
        </w:rPr>
        <w:t>Tel</w:t>
      </w:r>
      <w:r w:rsidR="004B2EC2">
        <w:rPr>
          <w:rFonts w:ascii="Times New Roman" w:hAnsi="Times New Roman" w:cs="Times New Roman"/>
          <w:sz w:val="20"/>
          <w:szCs w:val="20"/>
        </w:rPr>
        <w:t xml:space="preserve">. </w:t>
      </w:r>
      <w:r w:rsidR="008659C2">
        <w:rPr>
          <w:rFonts w:ascii="Times New Roman" w:hAnsi="Times New Roman" w:cs="Times New Roman"/>
          <w:sz w:val="20"/>
          <w:szCs w:val="20"/>
        </w:rPr>
        <w:t xml:space="preserve">(402) </w:t>
      </w:r>
      <w:r>
        <w:rPr>
          <w:rFonts w:ascii="Times New Roman" w:hAnsi="Times New Roman" w:cs="Times New Roman"/>
          <w:sz w:val="20"/>
          <w:szCs w:val="20"/>
        </w:rPr>
        <w:t>471-4220</w:t>
      </w:r>
    </w:p>
    <w:p w14:paraId="4914D500" w14:textId="4F76BF37" w:rsidR="004C4452" w:rsidRDefault="008659C2" w:rsidP="004C4452">
      <w:pPr>
        <w:spacing w:after="0"/>
        <w:jc w:val="right"/>
        <w:rPr>
          <w:rFonts w:ascii="Times New Roman" w:hAnsi="Times New Roman" w:cs="Times New Roman"/>
          <w:sz w:val="20"/>
          <w:szCs w:val="20"/>
        </w:rPr>
      </w:pPr>
      <w:r>
        <w:rPr>
          <w:rFonts w:ascii="Times New Roman" w:hAnsi="Times New Roman" w:cs="Times New Roman"/>
          <w:sz w:val="20"/>
          <w:szCs w:val="20"/>
        </w:rPr>
        <w:t xml:space="preserve">Fax (402) </w:t>
      </w:r>
      <w:r w:rsidR="004C4452">
        <w:rPr>
          <w:rFonts w:ascii="Times New Roman" w:hAnsi="Times New Roman" w:cs="Times New Roman"/>
          <w:sz w:val="20"/>
          <w:szCs w:val="20"/>
        </w:rPr>
        <w:t>471-2909</w:t>
      </w:r>
    </w:p>
    <w:p w14:paraId="3F3C451B" w14:textId="77777777" w:rsidR="009D0A97" w:rsidRDefault="009D0A97" w:rsidP="009D0A97">
      <w:pPr>
        <w:spacing w:after="0" w:line="240" w:lineRule="auto"/>
        <w:jc w:val="center"/>
        <w:rPr>
          <w:rFonts w:ascii="Times New Roman" w:hAnsi="Times New Roman" w:cs="Times New Roman"/>
          <w:sz w:val="28"/>
          <w:szCs w:val="28"/>
        </w:rPr>
      </w:pPr>
    </w:p>
    <w:p w14:paraId="0633EA10" w14:textId="77777777" w:rsidR="004C4452" w:rsidRDefault="004C4452" w:rsidP="009D0A9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Fact Sheet</w:t>
      </w:r>
    </w:p>
    <w:p w14:paraId="7D43890F" w14:textId="77777777" w:rsidR="004F524C" w:rsidRPr="004F524C" w:rsidRDefault="004F524C" w:rsidP="004F524C">
      <w:pPr>
        <w:spacing w:after="0" w:line="240" w:lineRule="auto"/>
        <w:jc w:val="center"/>
        <w:rPr>
          <w:rFonts w:ascii="Times New Roman" w:hAnsi="Times New Roman" w:cs="Times New Roman"/>
          <w:sz w:val="28"/>
          <w:szCs w:val="28"/>
        </w:rPr>
      </w:pPr>
      <w:r w:rsidRPr="004F524C">
        <w:rPr>
          <w:rFonts w:ascii="Times New Roman" w:hAnsi="Times New Roman" w:cs="Times New Roman"/>
          <w:sz w:val="28"/>
          <w:szCs w:val="28"/>
        </w:rPr>
        <w:t>National Pollutant Discharge Elimination System (NPDES)</w:t>
      </w:r>
    </w:p>
    <w:p w14:paraId="61A3E5EA" w14:textId="7E792D33" w:rsidR="004F524C" w:rsidRDefault="004F524C" w:rsidP="004F524C">
      <w:pPr>
        <w:spacing w:after="0" w:line="240" w:lineRule="auto"/>
        <w:jc w:val="center"/>
        <w:rPr>
          <w:rFonts w:ascii="Times New Roman" w:hAnsi="Times New Roman" w:cs="Times New Roman"/>
          <w:sz w:val="28"/>
          <w:szCs w:val="28"/>
        </w:rPr>
      </w:pPr>
      <w:r w:rsidRPr="004F524C">
        <w:rPr>
          <w:rFonts w:ascii="Times New Roman" w:hAnsi="Times New Roman" w:cs="Times New Roman"/>
          <w:sz w:val="28"/>
          <w:szCs w:val="28"/>
        </w:rPr>
        <w:t>General Permit for Concentrated Animal Feeding Operations</w:t>
      </w:r>
      <w:r w:rsidR="000E25F3">
        <w:rPr>
          <w:rFonts w:ascii="Times New Roman" w:hAnsi="Times New Roman" w:cs="Times New Roman"/>
          <w:sz w:val="28"/>
          <w:szCs w:val="28"/>
        </w:rPr>
        <w:t xml:space="preserve"> (CAFOs)</w:t>
      </w:r>
    </w:p>
    <w:p w14:paraId="76A01AC6" w14:textId="04A01561" w:rsidR="004C4452" w:rsidRPr="008558E9" w:rsidRDefault="004C4452" w:rsidP="004F524C">
      <w:pPr>
        <w:spacing w:after="0" w:line="240" w:lineRule="auto"/>
        <w:jc w:val="center"/>
        <w:rPr>
          <w:rFonts w:ascii="Times New Roman" w:hAnsi="Times New Roman" w:cs="Times New Roman"/>
          <w:sz w:val="28"/>
          <w:szCs w:val="28"/>
        </w:rPr>
      </w:pPr>
      <w:r w:rsidRPr="008558E9">
        <w:rPr>
          <w:rFonts w:ascii="Times New Roman" w:hAnsi="Times New Roman" w:cs="Times New Roman"/>
          <w:sz w:val="28"/>
          <w:szCs w:val="28"/>
        </w:rPr>
        <w:t>NE</w:t>
      </w:r>
      <w:r w:rsidR="004F524C">
        <w:rPr>
          <w:rFonts w:ascii="Times New Roman" w:hAnsi="Times New Roman" w:cs="Times New Roman"/>
          <w:sz w:val="28"/>
          <w:szCs w:val="28"/>
        </w:rPr>
        <w:t>G02</w:t>
      </w:r>
      <w:r w:rsidR="007119FA">
        <w:rPr>
          <w:rFonts w:ascii="Times New Roman" w:hAnsi="Times New Roman" w:cs="Times New Roman"/>
          <w:sz w:val="28"/>
          <w:szCs w:val="28"/>
        </w:rPr>
        <w:t>2</w:t>
      </w:r>
      <w:r w:rsidR="004F524C">
        <w:rPr>
          <w:rFonts w:ascii="Times New Roman" w:hAnsi="Times New Roman" w:cs="Times New Roman"/>
          <w:sz w:val="28"/>
          <w:szCs w:val="28"/>
        </w:rPr>
        <w:t>000</w:t>
      </w:r>
      <w:r w:rsidR="00093FC8" w:rsidRPr="008558E9">
        <w:rPr>
          <w:rFonts w:ascii="Times New Roman" w:hAnsi="Times New Roman" w:cs="Times New Roman"/>
          <w:sz w:val="28"/>
          <w:szCs w:val="28"/>
        </w:rPr>
        <w:t xml:space="preserve"> </w:t>
      </w:r>
      <w:r w:rsidRPr="008558E9">
        <w:rPr>
          <w:rFonts w:ascii="Times New Roman" w:hAnsi="Times New Roman" w:cs="Times New Roman"/>
          <w:sz w:val="28"/>
          <w:szCs w:val="28"/>
        </w:rPr>
        <w:t xml:space="preserve">/ </w:t>
      </w:r>
      <w:r w:rsidR="007119FA">
        <w:rPr>
          <w:rFonts w:ascii="Times New Roman" w:hAnsi="Times New Roman" w:cs="Times New Roman"/>
          <w:sz w:val="28"/>
          <w:szCs w:val="28"/>
        </w:rPr>
        <w:t>DW</w:t>
      </w:r>
      <w:r w:rsidR="00151A4D" w:rsidRPr="008558E9">
        <w:rPr>
          <w:rFonts w:ascii="Times New Roman" w:hAnsi="Times New Roman" w:cs="Times New Roman"/>
          <w:sz w:val="28"/>
          <w:szCs w:val="28"/>
        </w:rPr>
        <w:t>EE</w:t>
      </w:r>
      <w:r w:rsidR="009D0A97" w:rsidRPr="008558E9">
        <w:rPr>
          <w:rFonts w:ascii="Times New Roman" w:hAnsi="Times New Roman" w:cs="Times New Roman"/>
          <w:sz w:val="28"/>
          <w:szCs w:val="28"/>
        </w:rPr>
        <w:t xml:space="preserve"> ID</w:t>
      </w:r>
      <w:r w:rsidR="004F524C">
        <w:rPr>
          <w:rFonts w:ascii="Times New Roman" w:hAnsi="Times New Roman" w:cs="Times New Roman"/>
          <w:sz w:val="28"/>
          <w:szCs w:val="28"/>
        </w:rPr>
        <w:t xml:space="preserve"> 995928</w:t>
      </w:r>
    </w:p>
    <w:p w14:paraId="7730203A" w14:textId="77777777" w:rsidR="004C4452" w:rsidRPr="004A3274" w:rsidRDefault="004C4452" w:rsidP="004C4452">
      <w:pPr>
        <w:spacing w:after="0"/>
        <w:jc w:val="center"/>
        <w:rPr>
          <w:rFonts w:ascii="Times New Roman" w:hAnsi="Times New Roman" w:cs="Times New Roman"/>
          <w:color w:val="FF0000"/>
          <w:sz w:val="28"/>
          <w:szCs w:val="28"/>
        </w:rPr>
      </w:pPr>
    </w:p>
    <w:sdt>
      <w:sdtPr>
        <w:rPr>
          <w:rFonts w:asciiTheme="minorHAnsi" w:eastAsiaTheme="minorHAnsi" w:hAnsiTheme="minorHAnsi" w:cstheme="minorBidi"/>
          <w:b w:val="0"/>
          <w:bCs w:val="0"/>
          <w:color w:val="FF0000"/>
          <w:sz w:val="22"/>
          <w:szCs w:val="22"/>
          <w:lang w:eastAsia="en-US"/>
        </w:rPr>
        <w:id w:val="1861242404"/>
        <w:docPartObj>
          <w:docPartGallery w:val="Table of Contents"/>
          <w:docPartUnique/>
        </w:docPartObj>
      </w:sdtPr>
      <w:sdtEndPr>
        <w:rPr>
          <w:rFonts w:ascii="Times New Roman" w:hAnsi="Times New Roman" w:cs="Times New Roman"/>
          <w:noProof/>
        </w:rPr>
      </w:sdtEndPr>
      <w:sdtContent>
        <w:p w14:paraId="0C514C7B" w14:textId="77777777" w:rsidR="00F01A37" w:rsidRPr="008A2880" w:rsidRDefault="00F01A37" w:rsidP="00F01A37">
          <w:pPr>
            <w:pStyle w:val="TOCHeading"/>
            <w:jc w:val="center"/>
            <w:rPr>
              <w:rFonts w:ascii="Times New Roman" w:hAnsi="Times New Roman" w:cs="Times New Roman"/>
              <w:color w:val="auto"/>
              <w:sz w:val="24"/>
              <w:szCs w:val="24"/>
            </w:rPr>
          </w:pPr>
          <w:r w:rsidRPr="008A2880">
            <w:rPr>
              <w:rFonts w:ascii="Times New Roman" w:hAnsi="Times New Roman" w:cs="Times New Roman"/>
              <w:color w:val="auto"/>
              <w:sz w:val="24"/>
              <w:szCs w:val="24"/>
            </w:rPr>
            <w:t>Table of Contents</w:t>
          </w:r>
        </w:p>
        <w:p w14:paraId="16801258" w14:textId="33A5F028" w:rsidR="00387081" w:rsidRDefault="00FB0EE4">
          <w:pPr>
            <w:pStyle w:val="TOC1"/>
            <w:rPr>
              <w:rFonts w:asciiTheme="minorHAnsi" w:eastAsiaTheme="minorEastAsia" w:hAnsiTheme="minorHAnsi"/>
              <w:b w:val="0"/>
              <w:noProof/>
            </w:rPr>
          </w:pPr>
          <w:r>
            <w:rPr>
              <w:b w:val="0"/>
              <w:color w:val="FF0000"/>
            </w:rPr>
            <w:fldChar w:fldCharType="begin"/>
          </w:r>
          <w:r>
            <w:rPr>
              <w:b w:val="0"/>
              <w:color w:val="FF0000"/>
            </w:rPr>
            <w:instrText xml:space="preserve"> TOC \o "1-2" \h \z \u </w:instrText>
          </w:r>
          <w:r>
            <w:rPr>
              <w:b w:val="0"/>
              <w:color w:val="FF0000"/>
            </w:rPr>
            <w:fldChar w:fldCharType="separate"/>
          </w:r>
          <w:hyperlink w:anchor="_Toc126141941" w:history="1">
            <w:r w:rsidR="00387081" w:rsidRPr="00AF5DC1">
              <w:rPr>
                <w:rStyle w:val="Hyperlink"/>
                <w:rFonts w:cs="Times New Roman"/>
                <w:noProof/>
              </w:rPr>
              <w:t>A.</w:t>
            </w:r>
            <w:r w:rsidR="00387081">
              <w:rPr>
                <w:rFonts w:asciiTheme="minorHAnsi" w:eastAsiaTheme="minorEastAsia" w:hAnsiTheme="minorHAnsi"/>
                <w:b w:val="0"/>
                <w:noProof/>
              </w:rPr>
              <w:tab/>
            </w:r>
            <w:r w:rsidR="00387081" w:rsidRPr="00AF5DC1">
              <w:rPr>
                <w:rStyle w:val="Hyperlink"/>
                <w:rFonts w:cs="Times New Roman"/>
                <w:noProof/>
              </w:rPr>
              <w:t>Proposed Action – Tentative Determination</w:t>
            </w:r>
            <w:r w:rsidR="00387081">
              <w:rPr>
                <w:noProof/>
                <w:webHidden/>
              </w:rPr>
              <w:tab/>
            </w:r>
            <w:r w:rsidR="00387081">
              <w:rPr>
                <w:noProof/>
                <w:webHidden/>
              </w:rPr>
              <w:fldChar w:fldCharType="begin"/>
            </w:r>
            <w:r w:rsidR="00387081">
              <w:rPr>
                <w:noProof/>
                <w:webHidden/>
              </w:rPr>
              <w:instrText xml:space="preserve"> PAGEREF _Toc126141941 \h </w:instrText>
            </w:r>
            <w:r w:rsidR="00387081">
              <w:rPr>
                <w:noProof/>
                <w:webHidden/>
              </w:rPr>
            </w:r>
            <w:r w:rsidR="00387081">
              <w:rPr>
                <w:noProof/>
                <w:webHidden/>
              </w:rPr>
              <w:fldChar w:fldCharType="separate"/>
            </w:r>
            <w:r w:rsidR="00FD1392">
              <w:rPr>
                <w:noProof/>
                <w:webHidden/>
              </w:rPr>
              <w:t>2</w:t>
            </w:r>
            <w:r w:rsidR="00387081">
              <w:rPr>
                <w:noProof/>
                <w:webHidden/>
              </w:rPr>
              <w:fldChar w:fldCharType="end"/>
            </w:r>
          </w:hyperlink>
        </w:p>
        <w:p w14:paraId="4A4C8A11" w14:textId="3697DC18" w:rsidR="00387081" w:rsidRDefault="00387081">
          <w:pPr>
            <w:pStyle w:val="TOC1"/>
            <w:rPr>
              <w:rFonts w:asciiTheme="minorHAnsi" w:eastAsiaTheme="minorEastAsia" w:hAnsiTheme="minorHAnsi"/>
              <w:b w:val="0"/>
              <w:noProof/>
            </w:rPr>
          </w:pPr>
          <w:hyperlink w:anchor="_Toc126141942" w:history="1">
            <w:r w:rsidRPr="00AF5DC1">
              <w:rPr>
                <w:rStyle w:val="Hyperlink"/>
                <w:rFonts w:cs="Times New Roman"/>
                <w:noProof/>
              </w:rPr>
              <w:t>B.</w:t>
            </w:r>
            <w:r>
              <w:rPr>
                <w:rFonts w:asciiTheme="minorHAnsi" w:eastAsiaTheme="minorEastAsia" w:hAnsiTheme="minorHAnsi"/>
                <w:b w:val="0"/>
                <w:noProof/>
              </w:rPr>
              <w:tab/>
            </w:r>
            <w:r w:rsidRPr="00AF5DC1">
              <w:rPr>
                <w:rStyle w:val="Hyperlink"/>
                <w:rFonts w:cs="Times New Roman"/>
                <w:noProof/>
              </w:rPr>
              <w:t>Eligibility</w:t>
            </w:r>
            <w:r>
              <w:rPr>
                <w:noProof/>
                <w:webHidden/>
              </w:rPr>
              <w:tab/>
            </w:r>
            <w:r>
              <w:rPr>
                <w:noProof/>
                <w:webHidden/>
              </w:rPr>
              <w:fldChar w:fldCharType="begin"/>
            </w:r>
            <w:r>
              <w:rPr>
                <w:noProof/>
                <w:webHidden/>
              </w:rPr>
              <w:instrText xml:space="preserve"> PAGEREF _Toc126141942 \h </w:instrText>
            </w:r>
            <w:r>
              <w:rPr>
                <w:noProof/>
                <w:webHidden/>
              </w:rPr>
            </w:r>
            <w:r>
              <w:rPr>
                <w:noProof/>
                <w:webHidden/>
              </w:rPr>
              <w:fldChar w:fldCharType="separate"/>
            </w:r>
            <w:r w:rsidR="00FD1392">
              <w:rPr>
                <w:noProof/>
                <w:webHidden/>
              </w:rPr>
              <w:t>2</w:t>
            </w:r>
            <w:r>
              <w:rPr>
                <w:noProof/>
                <w:webHidden/>
              </w:rPr>
              <w:fldChar w:fldCharType="end"/>
            </w:r>
          </w:hyperlink>
        </w:p>
        <w:p w14:paraId="75598EAE" w14:textId="13D4C676" w:rsidR="00387081" w:rsidRDefault="00387081">
          <w:pPr>
            <w:pStyle w:val="TOC1"/>
            <w:rPr>
              <w:rFonts w:asciiTheme="minorHAnsi" w:eastAsiaTheme="minorEastAsia" w:hAnsiTheme="minorHAnsi"/>
              <w:b w:val="0"/>
              <w:noProof/>
            </w:rPr>
          </w:pPr>
          <w:hyperlink w:anchor="_Toc126141943" w:history="1">
            <w:r w:rsidRPr="00AF5DC1">
              <w:rPr>
                <w:rStyle w:val="Hyperlink"/>
                <w:rFonts w:cs="Times New Roman"/>
                <w:noProof/>
              </w:rPr>
              <w:t>C.</w:t>
            </w:r>
            <w:r>
              <w:rPr>
                <w:rFonts w:asciiTheme="minorHAnsi" w:eastAsiaTheme="minorEastAsia" w:hAnsiTheme="minorHAnsi"/>
                <w:b w:val="0"/>
                <w:noProof/>
              </w:rPr>
              <w:tab/>
            </w:r>
            <w:r w:rsidRPr="00AF5DC1">
              <w:rPr>
                <w:rStyle w:val="Hyperlink"/>
                <w:rFonts w:cs="Times New Roman"/>
                <w:noProof/>
              </w:rPr>
              <w:t>Description of Discharge and CAFO Requirements</w:t>
            </w:r>
            <w:r>
              <w:rPr>
                <w:noProof/>
                <w:webHidden/>
              </w:rPr>
              <w:tab/>
            </w:r>
            <w:r>
              <w:rPr>
                <w:noProof/>
                <w:webHidden/>
              </w:rPr>
              <w:fldChar w:fldCharType="begin"/>
            </w:r>
            <w:r>
              <w:rPr>
                <w:noProof/>
                <w:webHidden/>
              </w:rPr>
              <w:instrText xml:space="preserve"> PAGEREF _Toc126141943 \h </w:instrText>
            </w:r>
            <w:r>
              <w:rPr>
                <w:noProof/>
                <w:webHidden/>
              </w:rPr>
            </w:r>
            <w:r>
              <w:rPr>
                <w:noProof/>
                <w:webHidden/>
              </w:rPr>
              <w:fldChar w:fldCharType="separate"/>
            </w:r>
            <w:r w:rsidR="00FD1392">
              <w:rPr>
                <w:noProof/>
                <w:webHidden/>
              </w:rPr>
              <w:t>2</w:t>
            </w:r>
            <w:r>
              <w:rPr>
                <w:noProof/>
                <w:webHidden/>
              </w:rPr>
              <w:fldChar w:fldCharType="end"/>
            </w:r>
          </w:hyperlink>
        </w:p>
        <w:p w14:paraId="07C3A79E" w14:textId="01A20FC6" w:rsidR="00387081" w:rsidRDefault="00387081">
          <w:pPr>
            <w:pStyle w:val="TOC2"/>
            <w:tabs>
              <w:tab w:val="left" w:pos="880"/>
              <w:tab w:val="right" w:leader="dot" w:pos="10070"/>
            </w:tabs>
            <w:rPr>
              <w:rFonts w:asciiTheme="minorHAnsi" w:eastAsiaTheme="minorEastAsia" w:hAnsiTheme="minorHAnsi"/>
              <w:noProof/>
            </w:rPr>
          </w:pPr>
          <w:hyperlink w:anchor="_Toc126141944" w:history="1">
            <w:r w:rsidRPr="00AF5DC1">
              <w:rPr>
                <w:rStyle w:val="Hyperlink"/>
                <w:rFonts w:cs="Times New Roman"/>
                <w:noProof/>
              </w:rPr>
              <w:t>1.</w:t>
            </w:r>
            <w:r>
              <w:rPr>
                <w:rFonts w:asciiTheme="minorHAnsi" w:eastAsiaTheme="minorEastAsia" w:hAnsiTheme="minorHAnsi"/>
                <w:noProof/>
              </w:rPr>
              <w:tab/>
            </w:r>
            <w:r w:rsidRPr="00AF5DC1">
              <w:rPr>
                <w:rStyle w:val="Hyperlink"/>
                <w:rFonts w:cs="Times New Roman"/>
                <w:noProof/>
              </w:rPr>
              <w:t>Concentrated Animal Feeding Operations</w:t>
            </w:r>
            <w:r>
              <w:rPr>
                <w:noProof/>
                <w:webHidden/>
              </w:rPr>
              <w:tab/>
            </w:r>
            <w:r>
              <w:rPr>
                <w:noProof/>
                <w:webHidden/>
              </w:rPr>
              <w:fldChar w:fldCharType="begin"/>
            </w:r>
            <w:r>
              <w:rPr>
                <w:noProof/>
                <w:webHidden/>
              </w:rPr>
              <w:instrText xml:space="preserve"> PAGEREF _Toc126141944 \h </w:instrText>
            </w:r>
            <w:r>
              <w:rPr>
                <w:noProof/>
                <w:webHidden/>
              </w:rPr>
            </w:r>
            <w:r>
              <w:rPr>
                <w:noProof/>
                <w:webHidden/>
              </w:rPr>
              <w:fldChar w:fldCharType="separate"/>
            </w:r>
            <w:r w:rsidR="00FD1392">
              <w:rPr>
                <w:noProof/>
                <w:webHidden/>
              </w:rPr>
              <w:t>2</w:t>
            </w:r>
            <w:r>
              <w:rPr>
                <w:noProof/>
                <w:webHidden/>
              </w:rPr>
              <w:fldChar w:fldCharType="end"/>
            </w:r>
          </w:hyperlink>
        </w:p>
        <w:p w14:paraId="78021C5B" w14:textId="3DF230D7" w:rsidR="00387081" w:rsidRDefault="00387081">
          <w:pPr>
            <w:pStyle w:val="TOC2"/>
            <w:tabs>
              <w:tab w:val="left" w:pos="880"/>
              <w:tab w:val="right" w:leader="dot" w:pos="10070"/>
            </w:tabs>
            <w:rPr>
              <w:rFonts w:asciiTheme="minorHAnsi" w:eastAsiaTheme="minorEastAsia" w:hAnsiTheme="minorHAnsi"/>
              <w:noProof/>
            </w:rPr>
          </w:pPr>
          <w:hyperlink w:anchor="_Toc126141945" w:history="1">
            <w:r w:rsidRPr="00AF5DC1">
              <w:rPr>
                <w:rStyle w:val="Hyperlink"/>
                <w:rFonts w:cs="Times New Roman"/>
                <w:noProof/>
              </w:rPr>
              <w:t>2.</w:t>
            </w:r>
            <w:r>
              <w:rPr>
                <w:rFonts w:asciiTheme="minorHAnsi" w:eastAsiaTheme="minorEastAsia" w:hAnsiTheme="minorHAnsi"/>
                <w:noProof/>
              </w:rPr>
              <w:tab/>
            </w:r>
            <w:r w:rsidRPr="00AF5DC1">
              <w:rPr>
                <w:rStyle w:val="Hyperlink"/>
                <w:rFonts w:cs="Times New Roman"/>
                <w:noProof/>
              </w:rPr>
              <w:t>Requirement to Obtain a Permit</w:t>
            </w:r>
            <w:r>
              <w:rPr>
                <w:noProof/>
                <w:webHidden/>
              </w:rPr>
              <w:tab/>
            </w:r>
            <w:r>
              <w:rPr>
                <w:noProof/>
                <w:webHidden/>
              </w:rPr>
              <w:fldChar w:fldCharType="begin"/>
            </w:r>
            <w:r>
              <w:rPr>
                <w:noProof/>
                <w:webHidden/>
              </w:rPr>
              <w:instrText xml:space="preserve"> PAGEREF _Toc126141945 \h </w:instrText>
            </w:r>
            <w:r>
              <w:rPr>
                <w:noProof/>
                <w:webHidden/>
              </w:rPr>
            </w:r>
            <w:r>
              <w:rPr>
                <w:noProof/>
                <w:webHidden/>
              </w:rPr>
              <w:fldChar w:fldCharType="separate"/>
            </w:r>
            <w:r w:rsidR="00FD1392">
              <w:rPr>
                <w:noProof/>
                <w:webHidden/>
              </w:rPr>
              <w:t>2</w:t>
            </w:r>
            <w:r>
              <w:rPr>
                <w:noProof/>
                <w:webHidden/>
              </w:rPr>
              <w:fldChar w:fldCharType="end"/>
            </w:r>
          </w:hyperlink>
        </w:p>
        <w:p w14:paraId="0406C599" w14:textId="314E1CB4" w:rsidR="00387081" w:rsidRDefault="00387081">
          <w:pPr>
            <w:pStyle w:val="TOC2"/>
            <w:tabs>
              <w:tab w:val="left" w:pos="880"/>
              <w:tab w:val="right" w:leader="dot" w:pos="10070"/>
            </w:tabs>
            <w:rPr>
              <w:rFonts w:asciiTheme="minorHAnsi" w:eastAsiaTheme="minorEastAsia" w:hAnsiTheme="minorHAnsi"/>
              <w:noProof/>
            </w:rPr>
          </w:pPr>
          <w:hyperlink w:anchor="_Toc126141946" w:history="1">
            <w:r w:rsidRPr="00AF5DC1">
              <w:rPr>
                <w:rStyle w:val="Hyperlink"/>
                <w:rFonts w:cs="Times New Roman"/>
                <w:noProof/>
              </w:rPr>
              <w:t>3.</w:t>
            </w:r>
            <w:r>
              <w:rPr>
                <w:rFonts w:asciiTheme="minorHAnsi" w:eastAsiaTheme="minorEastAsia" w:hAnsiTheme="minorHAnsi"/>
                <w:noProof/>
              </w:rPr>
              <w:tab/>
            </w:r>
            <w:r w:rsidRPr="00AF5DC1">
              <w:rPr>
                <w:rStyle w:val="Hyperlink"/>
                <w:rFonts w:cs="Times New Roman"/>
                <w:noProof/>
              </w:rPr>
              <w:t>Effluent Limitation Requirements</w:t>
            </w:r>
            <w:r>
              <w:rPr>
                <w:noProof/>
                <w:webHidden/>
              </w:rPr>
              <w:tab/>
            </w:r>
            <w:r>
              <w:rPr>
                <w:noProof/>
                <w:webHidden/>
              </w:rPr>
              <w:fldChar w:fldCharType="begin"/>
            </w:r>
            <w:r>
              <w:rPr>
                <w:noProof/>
                <w:webHidden/>
              </w:rPr>
              <w:instrText xml:space="preserve"> PAGEREF _Toc126141946 \h </w:instrText>
            </w:r>
            <w:r>
              <w:rPr>
                <w:noProof/>
                <w:webHidden/>
              </w:rPr>
            </w:r>
            <w:r>
              <w:rPr>
                <w:noProof/>
                <w:webHidden/>
              </w:rPr>
              <w:fldChar w:fldCharType="separate"/>
            </w:r>
            <w:r w:rsidR="00FD1392">
              <w:rPr>
                <w:noProof/>
                <w:webHidden/>
              </w:rPr>
              <w:t>2</w:t>
            </w:r>
            <w:r>
              <w:rPr>
                <w:noProof/>
                <w:webHidden/>
              </w:rPr>
              <w:fldChar w:fldCharType="end"/>
            </w:r>
          </w:hyperlink>
        </w:p>
        <w:p w14:paraId="12D73FD9" w14:textId="4AD1ACDC" w:rsidR="00387081" w:rsidRDefault="00387081">
          <w:pPr>
            <w:pStyle w:val="TOC1"/>
            <w:rPr>
              <w:rFonts w:asciiTheme="minorHAnsi" w:eastAsiaTheme="minorEastAsia" w:hAnsiTheme="minorHAnsi"/>
              <w:b w:val="0"/>
              <w:noProof/>
            </w:rPr>
          </w:pPr>
          <w:hyperlink w:anchor="_Toc126141947" w:history="1">
            <w:r w:rsidRPr="00AF5DC1">
              <w:rPr>
                <w:rStyle w:val="Hyperlink"/>
                <w:rFonts w:cs="Times New Roman"/>
                <w:noProof/>
              </w:rPr>
              <w:t>D.</w:t>
            </w:r>
            <w:r>
              <w:rPr>
                <w:rFonts w:asciiTheme="minorHAnsi" w:eastAsiaTheme="minorEastAsia" w:hAnsiTheme="minorHAnsi"/>
                <w:b w:val="0"/>
                <w:noProof/>
              </w:rPr>
              <w:tab/>
            </w:r>
            <w:r w:rsidRPr="00AF5DC1">
              <w:rPr>
                <w:rStyle w:val="Hyperlink"/>
                <w:rFonts w:cs="Times New Roman"/>
                <w:noProof/>
              </w:rPr>
              <w:t>Summary of the Proposed Changes in the Draft Permit</w:t>
            </w:r>
            <w:r>
              <w:rPr>
                <w:noProof/>
                <w:webHidden/>
              </w:rPr>
              <w:tab/>
            </w:r>
            <w:r>
              <w:rPr>
                <w:noProof/>
                <w:webHidden/>
              </w:rPr>
              <w:fldChar w:fldCharType="begin"/>
            </w:r>
            <w:r>
              <w:rPr>
                <w:noProof/>
                <w:webHidden/>
              </w:rPr>
              <w:instrText xml:space="preserve"> PAGEREF _Toc126141947 \h </w:instrText>
            </w:r>
            <w:r>
              <w:rPr>
                <w:noProof/>
                <w:webHidden/>
              </w:rPr>
            </w:r>
            <w:r>
              <w:rPr>
                <w:noProof/>
                <w:webHidden/>
              </w:rPr>
              <w:fldChar w:fldCharType="separate"/>
            </w:r>
            <w:r w:rsidR="00FD1392">
              <w:rPr>
                <w:noProof/>
                <w:webHidden/>
              </w:rPr>
              <w:t>3</w:t>
            </w:r>
            <w:r>
              <w:rPr>
                <w:noProof/>
                <w:webHidden/>
              </w:rPr>
              <w:fldChar w:fldCharType="end"/>
            </w:r>
          </w:hyperlink>
        </w:p>
        <w:p w14:paraId="66B92353" w14:textId="7C44C68B" w:rsidR="00387081" w:rsidRDefault="00387081">
          <w:pPr>
            <w:pStyle w:val="TOC1"/>
            <w:rPr>
              <w:rFonts w:asciiTheme="minorHAnsi" w:eastAsiaTheme="minorEastAsia" w:hAnsiTheme="minorHAnsi"/>
              <w:b w:val="0"/>
              <w:noProof/>
            </w:rPr>
          </w:pPr>
          <w:hyperlink w:anchor="_Toc126141948" w:history="1">
            <w:r w:rsidRPr="00AF5DC1">
              <w:rPr>
                <w:rStyle w:val="Hyperlink"/>
                <w:rFonts w:cs="Times New Roman"/>
                <w:noProof/>
              </w:rPr>
              <w:t>E.</w:t>
            </w:r>
            <w:r>
              <w:rPr>
                <w:rFonts w:asciiTheme="minorHAnsi" w:eastAsiaTheme="minorEastAsia" w:hAnsiTheme="minorHAnsi"/>
                <w:b w:val="0"/>
                <w:noProof/>
              </w:rPr>
              <w:tab/>
            </w:r>
            <w:r w:rsidRPr="00AF5DC1">
              <w:rPr>
                <w:rStyle w:val="Hyperlink"/>
                <w:rFonts w:cs="Times New Roman"/>
                <w:noProof/>
              </w:rPr>
              <w:t>Application Requirements</w:t>
            </w:r>
            <w:r>
              <w:rPr>
                <w:noProof/>
                <w:webHidden/>
              </w:rPr>
              <w:tab/>
            </w:r>
            <w:r>
              <w:rPr>
                <w:noProof/>
                <w:webHidden/>
              </w:rPr>
              <w:fldChar w:fldCharType="begin"/>
            </w:r>
            <w:r>
              <w:rPr>
                <w:noProof/>
                <w:webHidden/>
              </w:rPr>
              <w:instrText xml:space="preserve"> PAGEREF _Toc126141948 \h </w:instrText>
            </w:r>
            <w:r>
              <w:rPr>
                <w:noProof/>
                <w:webHidden/>
              </w:rPr>
            </w:r>
            <w:r>
              <w:rPr>
                <w:noProof/>
                <w:webHidden/>
              </w:rPr>
              <w:fldChar w:fldCharType="separate"/>
            </w:r>
            <w:r w:rsidR="00FD1392">
              <w:rPr>
                <w:noProof/>
                <w:webHidden/>
              </w:rPr>
              <w:t>3</w:t>
            </w:r>
            <w:r>
              <w:rPr>
                <w:noProof/>
                <w:webHidden/>
              </w:rPr>
              <w:fldChar w:fldCharType="end"/>
            </w:r>
          </w:hyperlink>
        </w:p>
        <w:p w14:paraId="678D0988" w14:textId="20B3CD1E" w:rsidR="00387081" w:rsidRDefault="00387081">
          <w:pPr>
            <w:pStyle w:val="TOC1"/>
            <w:rPr>
              <w:rFonts w:asciiTheme="minorHAnsi" w:eastAsiaTheme="minorEastAsia" w:hAnsiTheme="minorHAnsi"/>
              <w:b w:val="0"/>
              <w:noProof/>
            </w:rPr>
          </w:pPr>
          <w:hyperlink w:anchor="_Toc126141949" w:history="1">
            <w:r w:rsidRPr="00AF5DC1">
              <w:rPr>
                <w:rStyle w:val="Hyperlink"/>
                <w:rFonts w:cs="Times New Roman"/>
                <w:noProof/>
              </w:rPr>
              <w:t>F.</w:t>
            </w:r>
            <w:r>
              <w:rPr>
                <w:rFonts w:asciiTheme="minorHAnsi" w:eastAsiaTheme="minorEastAsia" w:hAnsiTheme="minorHAnsi"/>
                <w:b w:val="0"/>
                <w:noProof/>
              </w:rPr>
              <w:tab/>
            </w:r>
            <w:r w:rsidRPr="00AF5DC1">
              <w:rPr>
                <w:rStyle w:val="Hyperlink"/>
                <w:rFonts w:cs="Times New Roman"/>
                <w:noProof/>
              </w:rPr>
              <w:t>Requirements for Specific CAFO Technologies</w:t>
            </w:r>
            <w:r>
              <w:rPr>
                <w:noProof/>
                <w:webHidden/>
              </w:rPr>
              <w:tab/>
            </w:r>
            <w:r>
              <w:rPr>
                <w:noProof/>
                <w:webHidden/>
              </w:rPr>
              <w:fldChar w:fldCharType="begin"/>
            </w:r>
            <w:r>
              <w:rPr>
                <w:noProof/>
                <w:webHidden/>
              </w:rPr>
              <w:instrText xml:space="preserve"> PAGEREF _Toc126141949 \h </w:instrText>
            </w:r>
            <w:r>
              <w:rPr>
                <w:noProof/>
                <w:webHidden/>
              </w:rPr>
            </w:r>
            <w:r>
              <w:rPr>
                <w:noProof/>
                <w:webHidden/>
              </w:rPr>
              <w:fldChar w:fldCharType="separate"/>
            </w:r>
            <w:r w:rsidR="00FD1392">
              <w:rPr>
                <w:noProof/>
                <w:webHidden/>
              </w:rPr>
              <w:t>4</w:t>
            </w:r>
            <w:r>
              <w:rPr>
                <w:noProof/>
                <w:webHidden/>
              </w:rPr>
              <w:fldChar w:fldCharType="end"/>
            </w:r>
          </w:hyperlink>
        </w:p>
        <w:p w14:paraId="28B39334" w14:textId="49FF70DD" w:rsidR="00387081" w:rsidRDefault="00387081">
          <w:pPr>
            <w:pStyle w:val="TOC2"/>
            <w:tabs>
              <w:tab w:val="left" w:pos="880"/>
              <w:tab w:val="right" w:leader="dot" w:pos="10070"/>
            </w:tabs>
            <w:rPr>
              <w:rFonts w:asciiTheme="minorHAnsi" w:eastAsiaTheme="minorEastAsia" w:hAnsiTheme="minorHAnsi"/>
              <w:noProof/>
            </w:rPr>
          </w:pPr>
          <w:hyperlink w:anchor="_Toc126141950" w:history="1">
            <w:r w:rsidRPr="00AF5DC1">
              <w:rPr>
                <w:rStyle w:val="Hyperlink"/>
                <w:rFonts w:cs="Times New Roman"/>
                <w:noProof/>
              </w:rPr>
              <w:t>1.</w:t>
            </w:r>
            <w:r>
              <w:rPr>
                <w:rFonts w:asciiTheme="minorHAnsi" w:eastAsiaTheme="minorEastAsia" w:hAnsiTheme="minorHAnsi"/>
                <w:noProof/>
              </w:rPr>
              <w:tab/>
            </w:r>
            <w:r w:rsidRPr="00AF5DC1">
              <w:rPr>
                <w:rStyle w:val="Hyperlink"/>
                <w:rFonts w:cs="Times New Roman"/>
                <w:noProof/>
              </w:rPr>
              <w:t>Truck Washes</w:t>
            </w:r>
            <w:r>
              <w:rPr>
                <w:noProof/>
                <w:webHidden/>
              </w:rPr>
              <w:tab/>
            </w:r>
            <w:r>
              <w:rPr>
                <w:noProof/>
                <w:webHidden/>
              </w:rPr>
              <w:fldChar w:fldCharType="begin"/>
            </w:r>
            <w:r>
              <w:rPr>
                <w:noProof/>
                <w:webHidden/>
              </w:rPr>
              <w:instrText xml:space="preserve"> PAGEREF _Toc126141950 \h </w:instrText>
            </w:r>
            <w:r>
              <w:rPr>
                <w:noProof/>
                <w:webHidden/>
              </w:rPr>
            </w:r>
            <w:r>
              <w:rPr>
                <w:noProof/>
                <w:webHidden/>
              </w:rPr>
              <w:fldChar w:fldCharType="separate"/>
            </w:r>
            <w:r w:rsidR="00FD1392">
              <w:rPr>
                <w:noProof/>
                <w:webHidden/>
              </w:rPr>
              <w:t>4</w:t>
            </w:r>
            <w:r>
              <w:rPr>
                <w:noProof/>
                <w:webHidden/>
              </w:rPr>
              <w:fldChar w:fldCharType="end"/>
            </w:r>
          </w:hyperlink>
        </w:p>
        <w:p w14:paraId="0C2301D8" w14:textId="08836D85" w:rsidR="00387081" w:rsidRDefault="00387081">
          <w:pPr>
            <w:pStyle w:val="TOC2"/>
            <w:tabs>
              <w:tab w:val="left" w:pos="880"/>
              <w:tab w:val="right" w:leader="dot" w:pos="10070"/>
            </w:tabs>
            <w:rPr>
              <w:rFonts w:asciiTheme="minorHAnsi" w:eastAsiaTheme="minorEastAsia" w:hAnsiTheme="minorHAnsi"/>
              <w:noProof/>
            </w:rPr>
          </w:pPr>
          <w:hyperlink w:anchor="_Toc126141951" w:history="1">
            <w:r w:rsidRPr="00AF5DC1">
              <w:rPr>
                <w:rStyle w:val="Hyperlink"/>
                <w:rFonts w:cs="Times New Roman"/>
                <w:noProof/>
              </w:rPr>
              <w:t>2.</w:t>
            </w:r>
            <w:r>
              <w:rPr>
                <w:rFonts w:asciiTheme="minorHAnsi" w:eastAsiaTheme="minorEastAsia" w:hAnsiTheme="minorHAnsi"/>
                <w:noProof/>
              </w:rPr>
              <w:tab/>
            </w:r>
            <w:r w:rsidRPr="00AF5DC1">
              <w:rPr>
                <w:rStyle w:val="Hyperlink"/>
                <w:rFonts w:cs="Times New Roman"/>
                <w:noProof/>
              </w:rPr>
              <w:t>Digesters</w:t>
            </w:r>
            <w:r>
              <w:rPr>
                <w:noProof/>
                <w:webHidden/>
              </w:rPr>
              <w:tab/>
            </w:r>
            <w:r>
              <w:rPr>
                <w:noProof/>
                <w:webHidden/>
              </w:rPr>
              <w:fldChar w:fldCharType="begin"/>
            </w:r>
            <w:r>
              <w:rPr>
                <w:noProof/>
                <w:webHidden/>
              </w:rPr>
              <w:instrText xml:space="preserve"> PAGEREF _Toc126141951 \h </w:instrText>
            </w:r>
            <w:r>
              <w:rPr>
                <w:noProof/>
                <w:webHidden/>
              </w:rPr>
            </w:r>
            <w:r>
              <w:rPr>
                <w:noProof/>
                <w:webHidden/>
              </w:rPr>
              <w:fldChar w:fldCharType="separate"/>
            </w:r>
            <w:r w:rsidR="00FD1392">
              <w:rPr>
                <w:noProof/>
                <w:webHidden/>
              </w:rPr>
              <w:t>4</w:t>
            </w:r>
            <w:r>
              <w:rPr>
                <w:noProof/>
                <w:webHidden/>
              </w:rPr>
              <w:fldChar w:fldCharType="end"/>
            </w:r>
          </w:hyperlink>
        </w:p>
        <w:p w14:paraId="360A67AD" w14:textId="1D9130A5" w:rsidR="00387081" w:rsidRDefault="00387081">
          <w:pPr>
            <w:pStyle w:val="TOC1"/>
            <w:rPr>
              <w:rFonts w:asciiTheme="minorHAnsi" w:eastAsiaTheme="minorEastAsia" w:hAnsiTheme="minorHAnsi"/>
              <w:b w:val="0"/>
              <w:noProof/>
            </w:rPr>
          </w:pPr>
          <w:hyperlink w:anchor="_Toc126141952" w:history="1">
            <w:r w:rsidRPr="00AF5DC1">
              <w:rPr>
                <w:rStyle w:val="Hyperlink"/>
                <w:rFonts w:cs="Times New Roman"/>
                <w:noProof/>
              </w:rPr>
              <w:t>G.</w:t>
            </w:r>
            <w:r>
              <w:rPr>
                <w:rFonts w:asciiTheme="minorHAnsi" w:eastAsiaTheme="minorEastAsia" w:hAnsiTheme="minorHAnsi"/>
                <w:b w:val="0"/>
                <w:noProof/>
              </w:rPr>
              <w:tab/>
            </w:r>
            <w:r w:rsidRPr="00AF5DC1">
              <w:rPr>
                <w:rStyle w:val="Hyperlink"/>
                <w:rFonts w:cs="Times New Roman"/>
                <w:noProof/>
              </w:rPr>
              <w:t>Supporting Documentation</w:t>
            </w:r>
            <w:r>
              <w:rPr>
                <w:noProof/>
                <w:webHidden/>
              </w:rPr>
              <w:tab/>
            </w:r>
            <w:r>
              <w:rPr>
                <w:noProof/>
                <w:webHidden/>
              </w:rPr>
              <w:fldChar w:fldCharType="begin"/>
            </w:r>
            <w:r>
              <w:rPr>
                <w:noProof/>
                <w:webHidden/>
              </w:rPr>
              <w:instrText xml:space="preserve"> PAGEREF _Toc126141952 \h </w:instrText>
            </w:r>
            <w:r>
              <w:rPr>
                <w:noProof/>
                <w:webHidden/>
              </w:rPr>
            </w:r>
            <w:r>
              <w:rPr>
                <w:noProof/>
                <w:webHidden/>
              </w:rPr>
              <w:fldChar w:fldCharType="separate"/>
            </w:r>
            <w:r w:rsidR="00FD1392">
              <w:rPr>
                <w:noProof/>
                <w:webHidden/>
              </w:rPr>
              <w:t>4</w:t>
            </w:r>
            <w:r>
              <w:rPr>
                <w:noProof/>
                <w:webHidden/>
              </w:rPr>
              <w:fldChar w:fldCharType="end"/>
            </w:r>
          </w:hyperlink>
        </w:p>
        <w:p w14:paraId="48383821" w14:textId="4AF8EC71" w:rsidR="00387081" w:rsidRDefault="00387081">
          <w:pPr>
            <w:pStyle w:val="TOC1"/>
            <w:rPr>
              <w:rFonts w:asciiTheme="minorHAnsi" w:eastAsiaTheme="minorEastAsia" w:hAnsiTheme="minorHAnsi"/>
              <w:b w:val="0"/>
              <w:noProof/>
            </w:rPr>
          </w:pPr>
          <w:hyperlink w:anchor="_Toc126141953" w:history="1">
            <w:r w:rsidRPr="00AF5DC1">
              <w:rPr>
                <w:rStyle w:val="Hyperlink"/>
                <w:rFonts w:cs="Times New Roman"/>
                <w:noProof/>
              </w:rPr>
              <w:t>H.</w:t>
            </w:r>
            <w:r>
              <w:rPr>
                <w:rFonts w:asciiTheme="minorHAnsi" w:eastAsiaTheme="minorEastAsia" w:hAnsiTheme="minorHAnsi"/>
                <w:b w:val="0"/>
                <w:noProof/>
              </w:rPr>
              <w:tab/>
            </w:r>
            <w:r w:rsidRPr="00AF5DC1">
              <w:rPr>
                <w:rStyle w:val="Hyperlink"/>
                <w:rFonts w:cs="Times New Roman"/>
                <w:noProof/>
              </w:rPr>
              <w:t>Information Requests</w:t>
            </w:r>
            <w:r>
              <w:rPr>
                <w:noProof/>
                <w:webHidden/>
              </w:rPr>
              <w:tab/>
            </w:r>
            <w:r>
              <w:rPr>
                <w:noProof/>
                <w:webHidden/>
              </w:rPr>
              <w:fldChar w:fldCharType="begin"/>
            </w:r>
            <w:r>
              <w:rPr>
                <w:noProof/>
                <w:webHidden/>
              </w:rPr>
              <w:instrText xml:space="preserve"> PAGEREF _Toc126141953 \h </w:instrText>
            </w:r>
            <w:r>
              <w:rPr>
                <w:noProof/>
                <w:webHidden/>
              </w:rPr>
            </w:r>
            <w:r>
              <w:rPr>
                <w:noProof/>
                <w:webHidden/>
              </w:rPr>
              <w:fldChar w:fldCharType="separate"/>
            </w:r>
            <w:r w:rsidR="00FD1392">
              <w:rPr>
                <w:noProof/>
                <w:webHidden/>
              </w:rPr>
              <w:t>5</w:t>
            </w:r>
            <w:r>
              <w:rPr>
                <w:noProof/>
                <w:webHidden/>
              </w:rPr>
              <w:fldChar w:fldCharType="end"/>
            </w:r>
          </w:hyperlink>
        </w:p>
        <w:p w14:paraId="2FCE337D" w14:textId="1F25B9BC" w:rsidR="00387081" w:rsidRDefault="00387081">
          <w:pPr>
            <w:pStyle w:val="TOC1"/>
            <w:rPr>
              <w:rFonts w:asciiTheme="minorHAnsi" w:eastAsiaTheme="minorEastAsia" w:hAnsiTheme="minorHAnsi"/>
              <w:b w:val="0"/>
              <w:noProof/>
            </w:rPr>
          </w:pPr>
          <w:hyperlink w:anchor="_Toc126141954" w:history="1">
            <w:r w:rsidRPr="00AF5DC1">
              <w:rPr>
                <w:rStyle w:val="Hyperlink"/>
                <w:rFonts w:cs="Times New Roman"/>
                <w:noProof/>
              </w:rPr>
              <w:t>I.</w:t>
            </w:r>
            <w:r>
              <w:rPr>
                <w:rFonts w:asciiTheme="minorHAnsi" w:eastAsiaTheme="minorEastAsia" w:hAnsiTheme="minorHAnsi"/>
                <w:b w:val="0"/>
                <w:noProof/>
              </w:rPr>
              <w:tab/>
            </w:r>
            <w:r w:rsidRPr="00AF5DC1">
              <w:rPr>
                <w:rStyle w:val="Hyperlink"/>
                <w:rFonts w:cs="Times New Roman"/>
                <w:noProof/>
              </w:rPr>
              <w:t>Submission of Formal Comments or Requests for Hearing</w:t>
            </w:r>
            <w:r>
              <w:rPr>
                <w:noProof/>
                <w:webHidden/>
              </w:rPr>
              <w:tab/>
            </w:r>
            <w:r>
              <w:rPr>
                <w:noProof/>
                <w:webHidden/>
              </w:rPr>
              <w:fldChar w:fldCharType="begin"/>
            </w:r>
            <w:r>
              <w:rPr>
                <w:noProof/>
                <w:webHidden/>
              </w:rPr>
              <w:instrText xml:space="preserve"> PAGEREF _Toc126141954 \h </w:instrText>
            </w:r>
            <w:r>
              <w:rPr>
                <w:noProof/>
                <w:webHidden/>
              </w:rPr>
            </w:r>
            <w:r>
              <w:rPr>
                <w:noProof/>
                <w:webHidden/>
              </w:rPr>
              <w:fldChar w:fldCharType="separate"/>
            </w:r>
            <w:r w:rsidR="00FD1392">
              <w:rPr>
                <w:noProof/>
                <w:webHidden/>
              </w:rPr>
              <w:t>5</w:t>
            </w:r>
            <w:r>
              <w:rPr>
                <w:noProof/>
                <w:webHidden/>
              </w:rPr>
              <w:fldChar w:fldCharType="end"/>
            </w:r>
          </w:hyperlink>
        </w:p>
        <w:p w14:paraId="31C940D2" w14:textId="149A12A9" w:rsidR="00F01A37" w:rsidRPr="004A3274" w:rsidRDefault="00FB0EE4" w:rsidP="003E0DC2">
          <w:pPr>
            <w:spacing w:after="0" w:line="240" w:lineRule="auto"/>
            <w:rPr>
              <w:rFonts w:ascii="Times New Roman" w:hAnsi="Times New Roman" w:cs="Times New Roman"/>
              <w:color w:val="FF0000"/>
            </w:rPr>
          </w:pPr>
          <w:r>
            <w:rPr>
              <w:rFonts w:ascii="Times New Roman" w:hAnsi="Times New Roman"/>
              <w:b/>
              <w:color w:val="FF0000"/>
            </w:rPr>
            <w:fldChar w:fldCharType="end"/>
          </w:r>
        </w:p>
      </w:sdtContent>
    </w:sdt>
    <w:p w14:paraId="10C879A1" w14:textId="77777777" w:rsidR="004C4452" w:rsidRPr="004A3274" w:rsidRDefault="004C4452" w:rsidP="00F01A37">
      <w:pPr>
        <w:spacing w:after="0"/>
        <w:rPr>
          <w:rFonts w:ascii="Times New Roman" w:hAnsi="Times New Roman" w:cs="Times New Roman"/>
          <w:color w:val="FF0000"/>
          <w:sz w:val="20"/>
          <w:szCs w:val="20"/>
        </w:rPr>
      </w:pPr>
    </w:p>
    <w:p w14:paraId="22FA6C18" w14:textId="77777777" w:rsidR="00F01A37" w:rsidRPr="003E0DC2" w:rsidRDefault="00F01A37" w:rsidP="00F01A37">
      <w:pPr>
        <w:spacing w:after="0"/>
        <w:rPr>
          <w:rFonts w:ascii="Times New Roman" w:hAnsi="Times New Roman" w:cs="Times New Roman"/>
          <w:sz w:val="20"/>
          <w:szCs w:val="20"/>
        </w:rPr>
      </w:pPr>
    </w:p>
    <w:p w14:paraId="7C1188B7" w14:textId="77777777" w:rsidR="00F01A37" w:rsidRPr="003E0DC2" w:rsidRDefault="00F01A37" w:rsidP="00F01A37">
      <w:pPr>
        <w:spacing w:after="0"/>
        <w:rPr>
          <w:rFonts w:ascii="Times New Roman" w:hAnsi="Times New Roman" w:cs="Times New Roman"/>
          <w:sz w:val="20"/>
          <w:szCs w:val="20"/>
        </w:rPr>
      </w:pPr>
    </w:p>
    <w:p w14:paraId="47B6D6EE" w14:textId="77777777" w:rsidR="00F01A37" w:rsidRPr="003E0DC2" w:rsidRDefault="00F01A37" w:rsidP="00F01A37">
      <w:pPr>
        <w:spacing w:after="0"/>
        <w:rPr>
          <w:rFonts w:ascii="Times New Roman" w:hAnsi="Times New Roman" w:cs="Times New Roman"/>
          <w:sz w:val="20"/>
          <w:szCs w:val="20"/>
        </w:rPr>
      </w:pPr>
    </w:p>
    <w:p w14:paraId="4C604B71" w14:textId="77777777" w:rsidR="00706338" w:rsidRPr="003E0DC2" w:rsidRDefault="00706338" w:rsidP="00F01A37">
      <w:pPr>
        <w:spacing w:after="0"/>
        <w:rPr>
          <w:rFonts w:ascii="Times New Roman" w:hAnsi="Times New Roman" w:cs="Times New Roman"/>
          <w:sz w:val="20"/>
          <w:szCs w:val="20"/>
        </w:rPr>
      </w:pPr>
    </w:p>
    <w:p w14:paraId="253B05DE" w14:textId="77777777" w:rsidR="00706338" w:rsidRPr="003E0DC2" w:rsidRDefault="00706338" w:rsidP="00F01A37">
      <w:pPr>
        <w:spacing w:after="0"/>
        <w:rPr>
          <w:rFonts w:ascii="Times New Roman" w:hAnsi="Times New Roman" w:cs="Times New Roman"/>
          <w:sz w:val="20"/>
          <w:szCs w:val="20"/>
        </w:rPr>
      </w:pPr>
    </w:p>
    <w:p w14:paraId="645CEAFD" w14:textId="77777777" w:rsidR="00F01A37" w:rsidRPr="003E0DC2" w:rsidRDefault="00F01A37" w:rsidP="00F01A37">
      <w:pPr>
        <w:spacing w:after="0"/>
        <w:rPr>
          <w:rFonts w:ascii="Times New Roman" w:hAnsi="Times New Roman" w:cs="Times New Roman"/>
          <w:sz w:val="20"/>
          <w:szCs w:val="20"/>
        </w:rPr>
      </w:pPr>
    </w:p>
    <w:p w14:paraId="065E0D95" w14:textId="77777777" w:rsidR="00F01A37" w:rsidRPr="00151A4D" w:rsidRDefault="00F01A37" w:rsidP="001B21CD">
      <w:pPr>
        <w:pStyle w:val="Heading1"/>
        <w:numPr>
          <w:ilvl w:val="0"/>
          <w:numId w:val="2"/>
        </w:numPr>
        <w:spacing w:before="0" w:after="120" w:line="240" w:lineRule="auto"/>
        <w:ind w:left="360"/>
        <w:rPr>
          <w:rFonts w:ascii="Times New Roman" w:hAnsi="Times New Roman" w:cs="Times New Roman"/>
          <w:color w:val="auto"/>
          <w:sz w:val="24"/>
          <w:szCs w:val="24"/>
          <w:u w:val="single"/>
        </w:rPr>
      </w:pPr>
      <w:r w:rsidRPr="004A3274">
        <w:rPr>
          <w:color w:val="FF0000"/>
          <w:sz w:val="20"/>
          <w:szCs w:val="20"/>
        </w:rPr>
        <w:br w:type="page"/>
      </w:r>
      <w:bookmarkStart w:id="0" w:name="_Toc126141941"/>
      <w:r w:rsidRPr="00151A4D">
        <w:rPr>
          <w:rFonts w:ascii="Times New Roman" w:hAnsi="Times New Roman" w:cs="Times New Roman"/>
          <w:color w:val="auto"/>
          <w:sz w:val="24"/>
          <w:szCs w:val="24"/>
          <w:u w:val="single"/>
        </w:rPr>
        <w:lastRenderedPageBreak/>
        <w:t>Proposed Action – Tentative Determination</w:t>
      </w:r>
      <w:bookmarkEnd w:id="0"/>
    </w:p>
    <w:p w14:paraId="613BC4E0" w14:textId="1880CFE3" w:rsidR="00F01A37" w:rsidRDefault="00F01A37" w:rsidP="00DD2106">
      <w:pPr>
        <w:pStyle w:val="ListParagraph"/>
        <w:spacing w:before="120" w:after="120" w:line="240" w:lineRule="auto"/>
        <w:ind w:left="360"/>
        <w:contextualSpacing w:val="0"/>
        <w:rPr>
          <w:rFonts w:ascii="Times New Roman" w:hAnsi="Times New Roman" w:cs="Times New Roman"/>
        </w:rPr>
      </w:pPr>
      <w:r w:rsidRPr="005D6ABA">
        <w:rPr>
          <w:rFonts w:ascii="Times New Roman" w:hAnsi="Times New Roman" w:cs="Times New Roman"/>
        </w:rPr>
        <w:t xml:space="preserve">On the basis of a preliminary staff review, the </w:t>
      </w:r>
      <w:r w:rsidR="00151A4D" w:rsidRPr="005D6ABA">
        <w:rPr>
          <w:rFonts w:ascii="Times New Roman" w:hAnsi="Times New Roman" w:cs="Times New Roman"/>
        </w:rPr>
        <w:t xml:space="preserve">Nebraska Department of </w:t>
      </w:r>
      <w:r w:rsidR="007119FA">
        <w:rPr>
          <w:rFonts w:ascii="Times New Roman" w:hAnsi="Times New Roman" w:cs="Times New Roman"/>
        </w:rPr>
        <w:t xml:space="preserve">Water, Energy, and </w:t>
      </w:r>
      <w:r w:rsidR="00151A4D" w:rsidRPr="005D6ABA">
        <w:rPr>
          <w:rFonts w:ascii="Times New Roman" w:hAnsi="Times New Roman" w:cs="Times New Roman"/>
        </w:rPr>
        <w:t>Environment</w:t>
      </w:r>
      <w:r w:rsidRPr="005D6ABA">
        <w:rPr>
          <w:rFonts w:ascii="Times New Roman" w:hAnsi="Times New Roman" w:cs="Times New Roman"/>
        </w:rPr>
        <w:t xml:space="preserve"> </w:t>
      </w:r>
      <w:r w:rsidR="007119FA">
        <w:rPr>
          <w:rFonts w:ascii="Times New Roman" w:hAnsi="Times New Roman" w:cs="Times New Roman"/>
        </w:rPr>
        <w:t xml:space="preserve">(DWEE) </w:t>
      </w:r>
      <w:r w:rsidRPr="005D6ABA">
        <w:rPr>
          <w:rFonts w:ascii="Times New Roman" w:hAnsi="Times New Roman" w:cs="Times New Roman"/>
        </w:rPr>
        <w:t>has made a tentative determination to reissue, with chang</w:t>
      </w:r>
      <w:r w:rsidR="0085063C" w:rsidRPr="005D6ABA">
        <w:rPr>
          <w:rFonts w:ascii="Times New Roman" w:hAnsi="Times New Roman" w:cs="Times New Roman"/>
        </w:rPr>
        <w:t>e</w:t>
      </w:r>
      <w:r w:rsidR="00151A4D" w:rsidRPr="005D6ABA">
        <w:rPr>
          <w:rFonts w:ascii="Times New Roman" w:hAnsi="Times New Roman" w:cs="Times New Roman"/>
        </w:rPr>
        <w:t>s</w:t>
      </w:r>
      <w:r w:rsidR="0085063C" w:rsidRPr="005D6ABA">
        <w:rPr>
          <w:rFonts w:ascii="Times New Roman" w:hAnsi="Times New Roman" w:cs="Times New Roman"/>
        </w:rPr>
        <w:t>,</w:t>
      </w:r>
      <w:r w:rsidR="005F5B94" w:rsidRPr="005D6ABA">
        <w:rPr>
          <w:rFonts w:ascii="Times New Roman" w:hAnsi="Times New Roman" w:cs="Times New Roman"/>
        </w:rPr>
        <w:t xml:space="preserve"> </w:t>
      </w:r>
      <w:r w:rsidR="004B786B">
        <w:rPr>
          <w:rFonts w:ascii="Times New Roman" w:hAnsi="Times New Roman" w:cs="Times New Roman"/>
        </w:rPr>
        <w:t xml:space="preserve">the </w:t>
      </w:r>
      <w:r w:rsidR="007E6EED" w:rsidRPr="007E6EED">
        <w:rPr>
          <w:rFonts w:ascii="Times New Roman" w:hAnsi="Times New Roman" w:cs="Times New Roman"/>
        </w:rPr>
        <w:t>National Pollutant Discharge Elimination System (NPDES)</w:t>
      </w:r>
      <w:r w:rsidR="005F5B94" w:rsidRPr="005D6ABA">
        <w:rPr>
          <w:rFonts w:ascii="Times New Roman" w:hAnsi="Times New Roman" w:cs="Times New Roman"/>
        </w:rPr>
        <w:t xml:space="preserve"> </w:t>
      </w:r>
      <w:r w:rsidR="007E6EED">
        <w:rPr>
          <w:rFonts w:ascii="Times New Roman" w:hAnsi="Times New Roman" w:cs="Times New Roman"/>
        </w:rPr>
        <w:t xml:space="preserve">General </w:t>
      </w:r>
      <w:r w:rsidR="005F5B94" w:rsidRPr="005D6ABA">
        <w:rPr>
          <w:rFonts w:ascii="Times New Roman" w:hAnsi="Times New Roman" w:cs="Times New Roman"/>
        </w:rPr>
        <w:t>Permit Number NE</w:t>
      </w:r>
      <w:r w:rsidR="007E6EED">
        <w:rPr>
          <w:rFonts w:ascii="Times New Roman" w:hAnsi="Times New Roman" w:cs="Times New Roman"/>
        </w:rPr>
        <w:t>G02</w:t>
      </w:r>
      <w:r w:rsidR="007119FA">
        <w:rPr>
          <w:rFonts w:ascii="Times New Roman" w:hAnsi="Times New Roman" w:cs="Times New Roman"/>
        </w:rPr>
        <w:t>2</w:t>
      </w:r>
      <w:r w:rsidR="007E6EED">
        <w:rPr>
          <w:rFonts w:ascii="Times New Roman" w:hAnsi="Times New Roman" w:cs="Times New Roman"/>
        </w:rPr>
        <w:t>000 – G</w:t>
      </w:r>
      <w:r w:rsidR="007E6EED" w:rsidRPr="007E6EED">
        <w:rPr>
          <w:rFonts w:ascii="Times New Roman" w:hAnsi="Times New Roman" w:cs="Times New Roman"/>
        </w:rPr>
        <w:t>eneral Permit for Concentrated Animal Feeding Operations</w:t>
      </w:r>
      <w:r w:rsidR="000E25F3">
        <w:rPr>
          <w:rFonts w:ascii="Times New Roman" w:hAnsi="Times New Roman" w:cs="Times New Roman"/>
        </w:rPr>
        <w:t xml:space="preserve"> (CAFOs)</w:t>
      </w:r>
      <w:r w:rsidR="007E6EED">
        <w:rPr>
          <w:rFonts w:ascii="Times New Roman" w:hAnsi="Times New Roman" w:cs="Times New Roman"/>
        </w:rPr>
        <w:t xml:space="preserve"> in the State of Nebraska</w:t>
      </w:r>
      <w:r w:rsidRPr="005D6ABA">
        <w:rPr>
          <w:rFonts w:ascii="Times New Roman" w:hAnsi="Times New Roman" w:cs="Times New Roman"/>
        </w:rPr>
        <w:t>.</w:t>
      </w:r>
    </w:p>
    <w:p w14:paraId="1F18E2D3" w14:textId="26B08736" w:rsidR="007E6EED" w:rsidRDefault="007E6EED" w:rsidP="00DD2106">
      <w:pPr>
        <w:pStyle w:val="ListParagraph"/>
        <w:spacing w:after="60" w:line="240" w:lineRule="auto"/>
        <w:ind w:left="360"/>
        <w:contextualSpacing w:val="0"/>
        <w:rPr>
          <w:rFonts w:ascii="Times New Roman" w:hAnsi="Times New Roman" w:cs="Times New Roman"/>
        </w:rPr>
      </w:pPr>
      <w:r>
        <w:rPr>
          <w:rFonts w:ascii="Times New Roman" w:hAnsi="Times New Roman" w:cs="Times New Roman"/>
        </w:rPr>
        <w:t>This fact sheet includes:</w:t>
      </w:r>
    </w:p>
    <w:p w14:paraId="3E6C003D" w14:textId="38CB300C" w:rsidR="00924D6C" w:rsidRDefault="00924D6C" w:rsidP="00DD2106">
      <w:pPr>
        <w:pStyle w:val="ListParagraph"/>
        <w:numPr>
          <w:ilvl w:val="0"/>
          <w:numId w:val="13"/>
        </w:numPr>
        <w:spacing w:after="60" w:line="240" w:lineRule="auto"/>
        <w:contextualSpacing w:val="0"/>
        <w:rPr>
          <w:rFonts w:ascii="Times New Roman" w:hAnsi="Times New Roman" w:cs="Times New Roman"/>
        </w:rPr>
      </w:pPr>
      <w:r>
        <w:rPr>
          <w:rFonts w:ascii="Times New Roman" w:hAnsi="Times New Roman" w:cs="Times New Roman"/>
        </w:rPr>
        <w:t>Eligibility requirements of the general permit.</w:t>
      </w:r>
    </w:p>
    <w:p w14:paraId="73441C74" w14:textId="10622CCC" w:rsidR="007E6EED" w:rsidRDefault="0077262C" w:rsidP="00DD2106">
      <w:pPr>
        <w:pStyle w:val="ListParagraph"/>
        <w:numPr>
          <w:ilvl w:val="0"/>
          <w:numId w:val="13"/>
        </w:numPr>
        <w:spacing w:after="60" w:line="240" w:lineRule="auto"/>
        <w:contextualSpacing w:val="0"/>
        <w:rPr>
          <w:rFonts w:ascii="Times New Roman" w:hAnsi="Times New Roman" w:cs="Times New Roman"/>
        </w:rPr>
      </w:pPr>
      <w:r>
        <w:rPr>
          <w:rFonts w:ascii="Times New Roman" w:hAnsi="Times New Roman" w:cs="Times New Roman"/>
        </w:rPr>
        <w:t>A d</w:t>
      </w:r>
      <w:r w:rsidR="007E6EED">
        <w:rPr>
          <w:rFonts w:ascii="Times New Roman" w:hAnsi="Times New Roman" w:cs="Times New Roman"/>
        </w:rPr>
        <w:t>escription of the types of facilities and discharges covered by this proposed permit</w:t>
      </w:r>
      <w:r w:rsidR="004B786B">
        <w:rPr>
          <w:rFonts w:ascii="Times New Roman" w:hAnsi="Times New Roman" w:cs="Times New Roman"/>
        </w:rPr>
        <w:t>.</w:t>
      </w:r>
    </w:p>
    <w:p w14:paraId="2B7039AF" w14:textId="215D3E4A" w:rsidR="007E6EED" w:rsidRDefault="007E6EED" w:rsidP="00DD2106">
      <w:pPr>
        <w:pStyle w:val="ListParagraph"/>
        <w:numPr>
          <w:ilvl w:val="0"/>
          <w:numId w:val="13"/>
        </w:numPr>
        <w:spacing w:after="60" w:line="240" w:lineRule="auto"/>
        <w:contextualSpacing w:val="0"/>
        <w:rPr>
          <w:rFonts w:ascii="Times New Roman" w:hAnsi="Times New Roman" w:cs="Times New Roman"/>
        </w:rPr>
      </w:pPr>
      <w:r>
        <w:rPr>
          <w:rFonts w:ascii="Times New Roman" w:hAnsi="Times New Roman" w:cs="Times New Roman"/>
        </w:rPr>
        <w:t xml:space="preserve">A </w:t>
      </w:r>
      <w:r w:rsidR="0077262C">
        <w:rPr>
          <w:rFonts w:ascii="Times New Roman" w:hAnsi="Times New Roman" w:cs="Times New Roman"/>
        </w:rPr>
        <w:t>d</w:t>
      </w:r>
      <w:r>
        <w:rPr>
          <w:rFonts w:ascii="Times New Roman" w:hAnsi="Times New Roman" w:cs="Times New Roman"/>
        </w:rPr>
        <w:t>escription of the proposed effluent limitations</w:t>
      </w:r>
      <w:r w:rsidR="004B786B">
        <w:rPr>
          <w:rFonts w:ascii="Times New Roman" w:hAnsi="Times New Roman" w:cs="Times New Roman"/>
        </w:rPr>
        <w:t>.</w:t>
      </w:r>
    </w:p>
    <w:p w14:paraId="265A1DB9" w14:textId="112B6EDC" w:rsidR="007E6EED" w:rsidRDefault="007E6EED" w:rsidP="00DD2106">
      <w:pPr>
        <w:pStyle w:val="ListParagraph"/>
        <w:numPr>
          <w:ilvl w:val="0"/>
          <w:numId w:val="13"/>
        </w:numPr>
        <w:spacing w:after="60" w:line="240" w:lineRule="auto"/>
        <w:contextualSpacing w:val="0"/>
        <w:rPr>
          <w:rFonts w:ascii="Times New Roman" w:hAnsi="Times New Roman" w:cs="Times New Roman"/>
        </w:rPr>
      </w:pPr>
      <w:r>
        <w:rPr>
          <w:rFonts w:ascii="Times New Roman" w:hAnsi="Times New Roman" w:cs="Times New Roman"/>
        </w:rPr>
        <w:t>Information on the regulations and material supporting the provisions of the proposed general permit</w:t>
      </w:r>
      <w:r w:rsidR="004B786B">
        <w:rPr>
          <w:rFonts w:ascii="Times New Roman" w:hAnsi="Times New Roman" w:cs="Times New Roman"/>
        </w:rPr>
        <w:t>.</w:t>
      </w:r>
    </w:p>
    <w:p w14:paraId="559D8274" w14:textId="4A489675" w:rsidR="007E6EED" w:rsidRDefault="007E6EED" w:rsidP="00DD2106">
      <w:pPr>
        <w:pStyle w:val="ListParagraph"/>
        <w:numPr>
          <w:ilvl w:val="0"/>
          <w:numId w:val="13"/>
        </w:numPr>
        <w:spacing w:after="120" w:line="240" w:lineRule="auto"/>
        <w:contextualSpacing w:val="0"/>
        <w:rPr>
          <w:rFonts w:ascii="Times New Roman" w:hAnsi="Times New Roman" w:cs="Times New Roman"/>
        </w:rPr>
      </w:pPr>
      <w:r>
        <w:rPr>
          <w:rFonts w:ascii="Times New Roman" w:hAnsi="Times New Roman" w:cs="Times New Roman"/>
        </w:rPr>
        <w:t>Information on public comment, hearing, and appeal procedures</w:t>
      </w:r>
      <w:r w:rsidR="004B786B">
        <w:rPr>
          <w:rFonts w:ascii="Times New Roman" w:hAnsi="Times New Roman" w:cs="Times New Roman"/>
        </w:rPr>
        <w:t>.</w:t>
      </w:r>
    </w:p>
    <w:p w14:paraId="7B4182A8" w14:textId="5A89FEA6" w:rsidR="00E224C4" w:rsidRPr="00E224C4" w:rsidRDefault="00E224C4" w:rsidP="00E224C4">
      <w:pPr>
        <w:pStyle w:val="Heading1"/>
        <w:numPr>
          <w:ilvl w:val="0"/>
          <w:numId w:val="2"/>
        </w:numPr>
        <w:spacing w:before="120" w:after="120" w:line="240" w:lineRule="auto"/>
        <w:ind w:left="360"/>
        <w:rPr>
          <w:rFonts w:ascii="Times New Roman" w:hAnsi="Times New Roman" w:cs="Times New Roman"/>
          <w:color w:val="auto"/>
          <w:sz w:val="24"/>
          <w:szCs w:val="24"/>
          <w:u w:val="single"/>
        </w:rPr>
      </w:pPr>
      <w:bookmarkStart w:id="1" w:name="_Toc126141942"/>
      <w:r>
        <w:rPr>
          <w:rFonts w:ascii="Times New Roman" w:hAnsi="Times New Roman" w:cs="Times New Roman"/>
          <w:color w:val="auto"/>
          <w:sz w:val="24"/>
          <w:szCs w:val="24"/>
          <w:u w:val="single"/>
        </w:rPr>
        <w:t>Eligibility</w:t>
      </w:r>
      <w:bookmarkEnd w:id="1"/>
    </w:p>
    <w:p w14:paraId="346205EE" w14:textId="05F7E81F" w:rsidR="00E224C4" w:rsidRPr="00E224C4" w:rsidRDefault="00E224C4" w:rsidP="00924D6C">
      <w:pPr>
        <w:pStyle w:val="ListParagraph"/>
        <w:spacing w:before="120" w:after="120" w:line="240" w:lineRule="auto"/>
        <w:ind w:left="360"/>
        <w:contextualSpacing w:val="0"/>
        <w:rPr>
          <w:rFonts w:ascii="Times New Roman" w:hAnsi="Times New Roman" w:cs="Times New Roman"/>
        </w:rPr>
      </w:pPr>
      <w:r w:rsidRPr="00E224C4">
        <w:rPr>
          <w:rFonts w:ascii="Times New Roman" w:hAnsi="Times New Roman" w:cs="Times New Roman"/>
        </w:rPr>
        <w:t>CAFOs eligible for coverage under th</w:t>
      </w:r>
      <w:r w:rsidR="005B584B">
        <w:rPr>
          <w:rFonts w:ascii="Times New Roman" w:hAnsi="Times New Roman" w:cs="Times New Roman"/>
        </w:rPr>
        <w:t>is</w:t>
      </w:r>
      <w:r w:rsidRPr="00E224C4">
        <w:rPr>
          <w:rFonts w:ascii="Times New Roman" w:hAnsi="Times New Roman" w:cs="Times New Roman"/>
        </w:rPr>
        <w:t xml:space="preserve"> permit include those operations which:</w:t>
      </w:r>
    </w:p>
    <w:p w14:paraId="68E8DD4A" w14:textId="63E46F74" w:rsidR="00E224C4" w:rsidRPr="00E224C4" w:rsidRDefault="00E224C4" w:rsidP="00924D6C">
      <w:pPr>
        <w:pStyle w:val="ListParagraph"/>
        <w:spacing w:before="120" w:after="120" w:line="240" w:lineRule="auto"/>
        <w:ind w:hanging="360"/>
        <w:contextualSpacing w:val="0"/>
        <w:rPr>
          <w:rFonts w:ascii="Times New Roman" w:hAnsi="Times New Roman" w:cs="Times New Roman"/>
        </w:rPr>
      </w:pPr>
      <w:r w:rsidRPr="00E224C4">
        <w:rPr>
          <w:rFonts w:ascii="Times New Roman" w:hAnsi="Times New Roman" w:cs="Times New Roman"/>
        </w:rPr>
        <w:t>1.</w:t>
      </w:r>
      <w:r w:rsidRPr="00E224C4">
        <w:rPr>
          <w:rFonts w:ascii="Times New Roman" w:hAnsi="Times New Roman" w:cs="Times New Roman"/>
        </w:rPr>
        <w:tab/>
        <w:t xml:space="preserve">Are located within the State of Nebraska, but not on </w:t>
      </w:r>
      <w:r w:rsidR="00665E12">
        <w:rPr>
          <w:rFonts w:ascii="Times New Roman" w:hAnsi="Times New Roman" w:cs="Times New Roman"/>
        </w:rPr>
        <w:t>Federally Recognized</w:t>
      </w:r>
      <w:r w:rsidR="00924D6C">
        <w:rPr>
          <w:rFonts w:ascii="Times New Roman" w:hAnsi="Times New Roman" w:cs="Times New Roman"/>
        </w:rPr>
        <w:t xml:space="preserve"> </w:t>
      </w:r>
      <w:r w:rsidR="005B1CFC">
        <w:rPr>
          <w:rFonts w:ascii="Times New Roman" w:hAnsi="Times New Roman" w:cs="Times New Roman"/>
        </w:rPr>
        <w:t xml:space="preserve">Indian </w:t>
      </w:r>
      <w:r w:rsidRPr="00E224C4">
        <w:rPr>
          <w:rFonts w:ascii="Times New Roman" w:hAnsi="Times New Roman" w:cs="Times New Roman"/>
        </w:rPr>
        <w:t>Tribal Land;</w:t>
      </w:r>
    </w:p>
    <w:p w14:paraId="307E7D17" w14:textId="20B401A5" w:rsidR="00E224C4" w:rsidRDefault="00E224C4" w:rsidP="00924D6C">
      <w:pPr>
        <w:pStyle w:val="ListParagraph"/>
        <w:spacing w:after="60" w:line="240" w:lineRule="auto"/>
        <w:ind w:hanging="360"/>
        <w:contextualSpacing w:val="0"/>
        <w:rPr>
          <w:rFonts w:ascii="Times New Roman" w:hAnsi="Times New Roman" w:cs="Times New Roman"/>
        </w:rPr>
      </w:pPr>
      <w:r w:rsidRPr="00E224C4">
        <w:rPr>
          <w:rFonts w:ascii="Times New Roman" w:hAnsi="Times New Roman" w:cs="Times New Roman"/>
        </w:rPr>
        <w:t>2.</w:t>
      </w:r>
      <w:r w:rsidRPr="00E224C4">
        <w:rPr>
          <w:rFonts w:ascii="Times New Roman" w:hAnsi="Times New Roman" w:cs="Times New Roman"/>
        </w:rPr>
        <w:tab/>
      </w:r>
      <w:r w:rsidR="00924D6C">
        <w:rPr>
          <w:rFonts w:ascii="Times New Roman" w:hAnsi="Times New Roman" w:cs="Times New Roman"/>
        </w:rPr>
        <w:t xml:space="preserve">Meet the definition of a concentrated animal feeding operations as set forth in </w:t>
      </w:r>
      <w:r w:rsidR="007119FA">
        <w:rPr>
          <w:rFonts w:ascii="Times New Roman" w:hAnsi="Times New Roman" w:cs="Times New Roman"/>
        </w:rPr>
        <w:t>DW</w:t>
      </w:r>
      <w:r w:rsidR="00924D6C">
        <w:rPr>
          <w:rFonts w:ascii="Times New Roman" w:hAnsi="Times New Roman" w:cs="Times New Roman"/>
        </w:rPr>
        <w:t xml:space="preserve">EE Title 130, Chapter 1 </w:t>
      </w:r>
      <w:r w:rsidR="00924D6C">
        <w:rPr>
          <w:rFonts w:ascii="Times New Roman" w:hAnsi="Times New Roman" w:cs="Times New Roman"/>
          <w:u w:val="single"/>
        </w:rPr>
        <w:t>008</w:t>
      </w:r>
      <w:r w:rsidR="00924D6C">
        <w:rPr>
          <w:rFonts w:ascii="Times New Roman" w:hAnsi="Times New Roman" w:cs="Times New Roman"/>
        </w:rPr>
        <w:t>.  These are:</w:t>
      </w:r>
    </w:p>
    <w:p w14:paraId="40AD7A11" w14:textId="4FBD4B9D" w:rsidR="00924D6C" w:rsidRDefault="00924D6C" w:rsidP="00924D6C">
      <w:pPr>
        <w:pStyle w:val="ListParagraph"/>
        <w:spacing w:after="60" w:line="240" w:lineRule="auto"/>
        <w:ind w:left="1080" w:hanging="360"/>
        <w:contextualSpacing w:val="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924D6C">
        <w:rPr>
          <w:rFonts w:ascii="Times New Roman" w:hAnsi="Times New Roman" w:cs="Times New Roman"/>
        </w:rPr>
        <w:t xml:space="preserve">Defined as a </w:t>
      </w:r>
      <w:r w:rsidR="00CC5CC8" w:rsidRPr="00924D6C">
        <w:rPr>
          <w:rFonts w:ascii="Times New Roman" w:hAnsi="Times New Roman" w:cs="Times New Roman"/>
        </w:rPr>
        <w:t>large, concentrated</w:t>
      </w:r>
      <w:r w:rsidRPr="00924D6C">
        <w:rPr>
          <w:rFonts w:ascii="Times New Roman" w:hAnsi="Times New Roman" w:cs="Times New Roman"/>
        </w:rPr>
        <w:t xml:space="preserve"> animal feeding operation because of size;</w:t>
      </w:r>
    </w:p>
    <w:p w14:paraId="7F684E96" w14:textId="5ED51302" w:rsidR="00924D6C" w:rsidRDefault="00924D6C" w:rsidP="00924D6C">
      <w:pPr>
        <w:pStyle w:val="ListParagraph"/>
        <w:spacing w:after="60" w:line="240" w:lineRule="auto"/>
        <w:ind w:left="1080" w:hanging="360"/>
        <w:contextualSpacing w:val="0"/>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924D6C">
        <w:rPr>
          <w:rFonts w:ascii="Times New Roman" w:hAnsi="Times New Roman" w:cs="Times New Roman"/>
        </w:rPr>
        <w:t>Defined as a medium concentrated animal feeding operation because of size and because animals are in direct contact with waters of the State or waste is discharged to waters of the state through a man-made conduit; or</w:t>
      </w:r>
    </w:p>
    <w:p w14:paraId="2F472339" w14:textId="34DB8926" w:rsidR="00924D6C" w:rsidRPr="00924D6C" w:rsidRDefault="00924D6C" w:rsidP="00924D6C">
      <w:pPr>
        <w:pStyle w:val="ListParagraph"/>
        <w:spacing w:before="120" w:after="120" w:line="240" w:lineRule="auto"/>
        <w:ind w:left="1080" w:hanging="360"/>
        <w:contextualSpacing w:val="0"/>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924D6C">
        <w:rPr>
          <w:rFonts w:ascii="Times New Roman" w:hAnsi="Times New Roman" w:cs="Times New Roman"/>
        </w:rPr>
        <w:t>Designated as a medium or small concentrated animal feeding operation by the Director.</w:t>
      </w:r>
    </w:p>
    <w:p w14:paraId="14682AC3" w14:textId="77777777" w:rsidR="00E224C4" w:rsidRPr="00E224C4" w:rsidRDefault="00E224C4" w:rsidP="00924D6C">
      <w:pPr>
        <w:pStyle w:val="ListParagraph"/>
        <w:spacing w:after="120" w:line="240" w:lineRule="auto"/>
        <w:ind w:hanging="360"/>
        <w:contextualSpacing w:val="0"/>
        <w:rPr>
          <w:rFonts w:ascii="Times New Roman" w:hAnsi="Times New Roman" w:cs="Times New Roman"/>
        </w:rPr>
      </w:pPr>
      <w:r w:rsidRPr="00E224C4">
        <w:rPr>
          <w:rFonts w:ascii="Times New Roman" w:hAnsi="Times New Roman" w:cs="Times New Roman"/>
        </w:rPr>
        <w:t>3.</w:t>
      </w:r>
      <w:r w:rsidRPr="00E224C4">
        <w:rPr>
          <w:rFonts w:ascii="Times New Roman" w:hAnsi="Times New Roman" w:cs="Times New Roman"/>
        </w:rPr>
        <w:tab/>
        <w:t>Have constructed livestock waste control facilities (holding ponds, lagoons, or storage pits) capable of controlling all process wastewater including runoff from the 25-year, 24-hour storm event; and</w:t>
      </w:r>
    </w:p>
    <w:p w14:paraId="2288D7EB" w14:textId="74D06EF9" w:rsidR="00E224C4" w:rsidRDefault="00E224C4" w:rsidP="00924D6C">
      <w:pPr>
        <w:pStyle w:val="ListParagraph"/>
        <w:spacing w:after="120" w:line="240" w:lineRule="auto"/>
        <w:ind w:hanging="360"/>
        <w:contextualSpacing w:val="0"/>
        <w:rPr>
          <w:rFonts w:ascii="Times New Roman" w:hAnsi="Times New Roman" w:cs="Times New Roman"/>
        </w:rPr>
      </w:pPr>
      <w:r w:rsidRPr="00E224C4">
        <w:rPr>
          <w:rFonts w:ascii="Times New Roman" w:hAnsi="Times New Roman" w:cs="Times New Roman"/>
        </w:rPr>
        <w:t>4.</w:t>
      </w:r>
      <w:r w:rsidRPr="00E224C4">
        <w:rPr>
          <w:rFonts w:ascii="Times New Roman" w:hAnsi="Times New Roman" w:cs="Times New Roman"/>
        </w:rPr>
        <w:tab/>
        <w:t>Are in compliance with N.A.C. Title 130 – Livestock Waste Control Regulation</w:t>
      </w:r>
      <w:r w:rsidRPr="005D6ABA">
        <w:rPr>
          <w:rFonts w:ascii="Times New Roman" w:hAnsi="Times New Roman" w:cs="Times New Roman"/>
        </w:rPr>
        <w:t>.</w:t>
      </w:r>
    </w:p>
    <w:p w14:paraId="1261F4D8" w14:textId="2836F539" w:rsidR="009606EF" w:rsidRPr="006D617F" w:rsidRDefault="00127A83" w:rsidP="00924D6C">
      <w:pPr>
        <w:pStyle w:val="Heading1"/>
        <w:numPr>
          <w:ilvl w:val="0"/>
          <w:numId w:val="2"/>
        </w:numPr>
        <w:spacing w:before="0" w:after="120" w:line="240" w:lineRule="auto"/>
        <w:ind w:left="360"/>
        <w:rPr>
          <w:rFonts w:ascii="Times New Roman" w:hAnsi="Times New Roman" w:cs="Times New Roman"/>
          <w:color w:val="auto"/>
          <w:sz w:val="24"/>
          <w:szCs w:val="24"/>
          <w:u w:val="single"/>
        </w:rPr>
      </w:pPr>
      <w:bookmarkStart w:id="2" w:name="_Toc126141943"/>
      <w:r w:rsidRPr="006D617F">
        <w:rPr>
          <w:rFonts w:ascii="Times New Roman" w:hAnsi="Times New Roman" w:cs="Times New Roman"/>
          <w:color w:val="auto"/>
          <w:sz w:val="24"/>
          <w:szCs w:val="24"/>
          <w:u w:val="single"/>
        </w:rPr>
        <w:t>Description of Discharge</w:t>
      </w:r>
      <w:r w:rsidR="0077262C">
        <w:rPr>
          <w:rFonts w:ascii="Times New Roman" w:hAnsi="Times New Roman" w:cs="Times New Roman"/>
          <w:color w:val="auto"/>
          <w:sz w:val="24"/>
          <w:szCs w:val="24"/>
          <w:u w:val="single"/>
        </w:rPr>
        <w:t xml:space="preserve"> and CAFO Requirements</w:t>
      </w:r>
      <w:bookmarkEnd w:id="2"/>
    </w:p>
    <w:p w14:paraId="52FAB4F8" w14:textId="1BB4A756" w:rsidR="00127A83" w:rsidRPr="006D617F" w:rsidRDefault="00F23833" w:rsidP="00924D6C">
      <w:pPr>
        <w:pStyle w:val="Heading2"/>
        <w:numPr>
          <w:ilvl w:val="0"/>
          <w:numId w:val="3"/>
        </w:numPr>
        <w:spacing w:before="0" w:after="120" w:line="240" w:lineRule="auto"/>
        <w:rPr>
          <w:rFonts w:ascii="Times New Roman" w:hAnsi="Times New Roman" w:cs="Times New Roman"/>
          <w:color w:val="auto"/>
          <w:sz w:val="22"/>
          <w:szCs w:val="22"/>
        </w:rPr>
      </w:pPr>
      <w:bookmarkStart w:id="3" w:name="_Toc126141944"/>
      <w:r>
        <w:rPr>
          <w:rFonts w:ascii="Times New Roman" w:hAnsi="Times New Roman" w:cs="Times New Roman"/>
          <w:color w:val="auto"/>
          <w:sz w:val="22"/>
          <w:szCs w:val="22"/>
        </w:rPr>
        <w:t>Concentrated Animal Feeding Operations</w:t>
      </w:r>
      <w:bookmarkEnd w:id="3"/>
    </w:p>
    <w:p w14:paraId="74FBB14D" w14:textId="34AFEA0A" w:rsidR="00127A83" w:rsidRPr="00514421" w:rsidRDefault="00514421" w:rsidP="005427FC">
      <w:pPr>
        <w:spacing w:after="120" w:line="240" w:lineRule="auto"/>
        <w:ind w:left="720"/>
        <w:rPr>
          <w:rFonts w:ascii="Times New Roman" w:hAnsi="Times New Roman" w:cs="Times New Roman"/>
        </w:rPr>
      </w:pPr>
      <w:r>
        <w:rPr>
          <w:rFonts w:ascii="Times New Roman" w:hAnsi="Times New Roman" w:cs="Times New Roman"/>
        </w:rPr>
        <w:t xml:space="preserve">Concentrated animal feeding operations, or CAFOs, are defined in NDEE Title 130, Chapter 1. These are large animal feeding operations that meet the livestock head requirements of </w:t>
      </w:r>
      <w:r>
        <w:rPr>
          <w:rFonts w:ascii="Times New Roman" w:hAnsi="Times New Roman" w:cs="Times New Roman"/>
          <w:u w:val="single"/>
        </w:rPr>
        <w:t>024</w:t>
      </w:r>
      <w:r>
        <w:rPr>
          <w:rFonts w:ascii="Times New Roman" w:hAnsi="Times New Roman" w:cs="Times New Roman"/>
        </w:rPr>
        <w:t xml:space="preserve"> of the </w:t>
      </w:r>
      <w:r w:rsidR="00DD4F1C">
        <w:rPr>
          <w:rFonts w:ascii="Times New Roman" w:hAnsi="Times New Roman" w:cs="Times New Roman"/>
        </w:rPr>
        <w:t>C</w:t>
      </w:r>
      <w:r>
        <w:rPr>
          <w:rFonts w:ascii="Times New Roman" w:hAnsi="Times New Roman" w:cs="Times New Roman"/>
        </w:rPr>
        <w:t xml:space="preserve">hapter, medium operations that meet the requirements of </w:t>
      </w:r>
      <w:r>
        <w:rPr>
          <w:rFonts w:ascii="Times New Roman" w:hAnsi="Times New Roman" w:cs="Times New Roman"/>
          <w:u w:val="single"/>
        </w:rPr>
        <w:t>029</w:t>
      </w:r>
      <w:r>
        <w:rPr>
          <w:rFonts w:ascii="Times New Roman" w:hAnsi="Times New Roman" w:cs="Times New Roman"/>
        </w:rPr>
        <w:t xml:space="preserve"> and because animals are in direct contact with waters of the State, or small or medium animal feeding operations that are designated a CAFO by the </w:t>
      </w:r>
      <w:r w:rsidR="007119FA">
        <w:rPr>
          <w:rFonts w:ascii="Times New Roman" w:hAnsi="Times New Roman" w:cs="Times New Roman"/>
        </w:rPr>
        <w:t>DW</w:t>
      </w:r>
      <w:r>
        <w:rPr>
          <w:rFonts w:ascii="Times New Roman" w:hAnsi="Times New Roman" w:cs="Times New Roman"/>
        </w:rPr>
        <w:t>EE Director.</w:t>
      </w:r>
    </w:p>
    <w:p w14:paraId="76CDC6B0" w14:textId="4FBC349A" w:rsidR="00830AFE" w:rsidRPr="00E029E6" w:rsidRDefault="00F23833" w:rsidP="00830AFE">
      <w:pPr>
        <w:pStyle w:val="Heading2"/>
        <w:numPr>
          <w:ilvl w:val="0"/>
          <w:numId w:val="3"/>
        </w:numPr>
        <w:spacing w:before="0" w:after="120" w:line="240" w:lineRule="auto"/>
        <w:rPr>
          <w:rFonts w:ascii="Times New Roman" w:hAnsi="Times New Roman" w:cs="Times New Roman"/>
          <w:color w:val="auto"/>
          <w:sz w:val="22"/>
          <w:szCs w:val="22"/>
        </w:rPr>
      </w:pPr>
      <w:bookmarkStart w:id="4" w:name="_Toc126141945"/>
      <w:r>
        <w:rPr>
          <w:rFonts w:ascii="Times New Roman" w:hAnsi="Times New Roman" w:cs="Times New Roman"/>
          <w:color w:val="auto"/>
          <w:sz w:val="22"/>
          <w:szCs w:val="22"/>
        </w:rPr>
        <w:t>Requirement to Obtain a Permit</w:t>
      </w:r>
      <w:bookmarkEnd w:id="4"/>
    </w:p>
    <w:p w14:paraId="59A248E9" w14:textId="613307BE" w:rsidR="003346A7" w:rsidRDefault="00514421" w:rsidP="003346A7">
      <w:pPr>
        <w:spacing w:after="120" w:line="240" w:lineRule="auto"/>
        <w:ind w:left="720"/>
        <w:rPr>
          <w:rFonts w:ascii="Times New Roman" w:hAnsi="Times New Roman" w:cs="Times New Roman"/>
        </w:rPr>
      </w:pPr>
      <w:r>
        <w:rPr>
          <w:rFonts w:ascii="Times New Roman" w:hAnsi="Times New Roman" w:cs="Times New Roman"/>
        </w:rPr>
        <w:t xml:space="preserve">As set forth in </w:t>
      </w:r>
      <w:r w:rsidR="007119FA">
        <w:rPr>
          <w:rFonts w:ascii="Times New Roman" w:hAnsi="Times New Roman" w:cs="Times New Roman"/>
        </w:rPr>
        <w:t>DW</w:t>
      </w:r>
      <w:r>
        <w:rPr>
          <w:rFonts w:ascii="Times New Roman" w:hAnsi="Times New Roman" w:cs="Times New Roman"/>
        </w:rPr>
        <w:t xml:space="preserve">EE Tile 130, Chapter 5 </w:t>
      </w:r>
      <w:r>
        <w:rPr>
          <w:rFonts w:ascii="Times New Roman" w:hAnsi="Times New Roman" w:cs="Times New Roman"/>
          <w:u w:val="single"/>
        </w:rPr>
        <w:t>001</w:t>
      </w:r>
      <w:r>
        <w:rPr>
          <w:rFonts w:ascii="Times New Roman" w:hAnsi="Times New Roman" w:cs="Times New Roman"/>
        </w:rPr>
        <w:t>, a</w:t>
      </w:r>
      <w:r w:rsidRPr="00514421">
        <w:rPr>
          <w:rFonts w:ascii="Times New Roman" w:hAnsi="Times New Roman" w:cs="Times New Roman"/>
        </w:rPr>
        <w:t>n owner or operator of a concentrated animal feeding operation</w:t>
      </w:r>
      <w:r>
        <w:rPr>
          <w:rFonts w:ascii="Times New Roman" w:hAnsi="Times New Roman" w:cs="Times New Roman"/>
        </w:rPr>
        <w:t xml:space="preserve"> </w:t>
      </w:r>
      <w:r w:rsidRPr="00514421">
        <w:rPr>
          <w:rFonts w:ascii="Times New Roman" w:hAnsi="Times New Roman" w:cs="Times New Roman"/>
        </w:rPr>
        <w:t>that discharges is required to obtain an NPDES permit</w:t>
      </w:r>
      <w:r w:rsidR="003C108C" w:rsidRPr="003C108C">
        <w:rPr>
          <w:rFonts w:ascii="Times New Roman" w:hAnsi="Times New Roman" w:cs="Times New Roman"/>
        </w:rPr>
        <w:t>.</w:t>
      </w:r>
      <w:r>
        <w:rPr>
          <w:rFonts w:ascii="Times New Roman" w:hAnsi="Times New Roman" w:cs="Times New Roman"/>
        </w:rPr>
        <w:t xml:space="preserve"> </w:t>
      </w:r>
      <w:r w:rsidR="001C39A3">
        <w:rPr>
          <w:rFonts w:ascii="Times New Roman" w:hAnsi="Times New Roman" w:cs="Times New Roman"/>
        </w:rPr>
        <w:t xml:space="preserve">Facilities that have the potential to discharge </w:t>
      </w:r>
      <w:r w:rsidR="00DD4F1C">
        <w:rPr>
          <w:rFonts w:ascii="Times New Roman" w:hAnsi="Times New Roman" w:cs="Times New Roman"/>
        </w:rPr>
        <w:t xml:space="preserve">or </w:t>
      </w:r>
      <w:r w:rsidR="001C39A3">
        <w:rPr>
          <w:rFonts w:ascii="Times New Roman" w:hAnsi="Times New Roman" w:cs="Times New Roman"/>
        </w:rPr>
        <w:t xml:space="preserve">are anticipated to </w:t>
      </w:r>
      <w:r w:rsidR="001F438F">
        <w:rPr>
          <w:rFonts w:ascii="Times New Roman" w:hAnsi="Times New Roman" w:cs="Times New Roman"/>
        </w:rPr>
        <w:t xml:space="preserve">discharge must </w:t>
      </w:r>
      <w:r w:rsidR="001C39A3">
        <w:rPr>
          <w:rFonts w:ascii="Times New Roman" w:hAnsi="Times New Roman" w:cs="Times New Roman"/>
        </w:rPr>
        <w:t>obtain coverage under this permit.</w:t>
      </w:r>
      <w:r w:rsidR="00150DA9">
        <w:rPr>
          <w:rFonts w:ascii="Times New Roman" w:hAnsi="Times New Roman" w:cs="Times New Roman"/>
        </w:rPr>
        <w:t xml:space="preserve"> </w:t>
      </w:r>
      <w:r w:rsidR="00167726">
        <w:rPr>
          <w:rFonts w:ascii="Times New Roman" w:hAnsi="Times New Roman" w:cs="Times New Roman"/>
        </w:rPr>
        <w:t>DW</w:t>
      </w:r>
      <w:r w:rsidR="00150DA9">
        <w:rPr>
          <w:rFonts w:ascii="Times New Roman" w:hAnsi="Times New Roman" w:cs="Times New Roman"/>
        </w:rPr>
        <w:t>EE requires open lot CAFOs to obtain a permit. Wastewater that is generated from animals in covered confinement are typically exempt from permitting requirements, though their structures and numbers may be on an NPDES permit.</w:t>
      </w:r>
      <w:r w:rsidR="001C39A3">
        <w:rPr>
          <w:rFonts w:ascii="Times New Roman" w:hAnsi="Times New Roman" w:cs="Times New Roman"/>
        </w:rPr>
        <w:t xml:space="preserve"> CAFOs</w:t>
      </w:r>
      <w:r>
        <w:rPr>
          <w:rFonts w:ascii="Times New Roman" w:hAnsi="Times New Roman" w:cs="Times New Roman"/>
        </w:rPr>
        <w:t xml:space="preserve"> must obtain coverage either under a general permit or an individual permit</w:t>
      </w:r>
      <w:r w:rsidR="001F438F">
        <w:rPr>
          <w:rFonts w:ascii="Times New Roman" w:hAnsi="Times New Roman" w:cs="Times New Roman"/>
        </w:rPr>
        <w:t>, or be exempt as authorized by the Director and Title 130.</w:t>
      </w:r>
    </w:p>
    <w:p w14:paraId="3AEDAA01" w14:textId="797A57E6" w:rsidR="00514421" w:rsidRPr="00E029E6" w:rsidRDefault="00514421" w:rsidP="00514421">
      <w:pPr>
        <w:pStyle w:val="Heading2"/>
        <w:numPr>
          <w:ilvl w:val="0"/>
          <w:numId w:val="3"/>
        </w:numPr>
        <w:spacing w:before="0" w:after="120" w:line="240" w:lineRule="auto"/>
        <w:rPr>
          <w:rFonts w:ascii="Times New Roman" w:hAnsi="Times New Roman" w:cs="Times New Roman"/>
          <w:color w:val="auto"/>
          <w:sz w:val="22"/>
          <w:szCs w:val="22"/>
        </w:rPr>
      </w:pPr>
      <w:bookmarkStart w:id="5" w:name="_Toc126141946"/>
      <w:r>
        <w:rPr>
          <w:rFonts w:ascii="Times New Roman" w:hAnsi="Times New Roman" w:cs="Times New Roman"/>
          <w:color w:val="auto"/>
          <w:sz w:val="22"/>
          <w:szCs w:val="22"/>
        </w:rPr>
        <w:t>Effluent Limitation Requirements</w:t>
      </w:r>
      <w:bookmarkEnd w:id="5"/>
    </w:p>
    <w:p w14:paraId="4A9FCF04" w14:textId="564CA2C5" w:rsidR="00514421" w:rsidRDefault="00514421" w:rsidP="00514421">
      <w:pPr>
        <w:spacing w:after="120" w:line="240" w:lineRule="auto"/>
        <w:ind w:left="720"/>
        <w:rPr>
          <w:rFonts w:ascii="Times New Roman" w:hAnsi="Times New Roman" w:cs="Times New Roman"/>
        </w:rPr>
      </w:pPr>
      <w:r>
        <w:rPr>
          <w:rFonts w:ascii="Times New Roman" w:hAnsi="Times New Roman" w:cs="Times New Roman"/>
        </w:rPr>
        <w:t xml:space="preserve">As set forth in </w:t>
      </w:r>
      <w:r w:rsidR="007119FA">
        <w:rPr>
          <w:rFonts w:ascii="Times New Roman" w:hAnsi="Times New Roman" w:cs="Times New Roman"/>
        </w:rPr>
        <w:t>DW</w:t>
      </w:r>
      <w:r>
        <w:rPr>
          <w:rFonts w:ascii="Times New Roman" w:hAnsi="Times New Roman" w:cs="Times New Roman"/>
        </w:rPr>
        <w:t xml:space="preserve">EE Title 130, Chapter 7 </w:t>
      </w:r>
      <w:r w:rsidRPr="00514421">
        <w:rPr>
          <w:rFonts w:ascii="Times New Roman" w:hAnsi="Times New Roman" w:cs="Times New Roman"/>
          <w:u w:val="single"/>
        </w:rPr>
        <w:t>001</w:t>
      </w:r>
      <w:r>
        <w:rPr>
          <w:rFonts w:ascii="Times New Roman" w:hAnsi="Times New Roman" w:cs="Times New Roman"/>
        </w:rPr>
        <w:t xml:space="preserve">, </w:t>
      </w:r>
      <w:r w:rsidRPr="00514421">
        <w:rPr>
          <w:rFonts w:ascii="Times New Roman" w:hAnsi="Times New Roman" w:cs="Times New Roman"/>
        </w:rPr>
        <w:t xml:space="preserve">existing large beef, dairy, horse, sheep, swine, poultry, and veal calf concentrated animal feeding operations and new beef, dairy, horse, and sheep concentrated animal feeding operations, </w:t>
      </w:r>
      <w:r w:rsidR="00DD4F1C">
        <w:rPr>
          <w:rFonts w:ascii="Times New Roman" w:hAnsi="Times New Roman" w:cs="Times New Roman"/>
        </w:rPr>
        <w:t>shall not</w:t>
      </w:r>
      <w:r w:rsidRPr="00514421">
        <w:rPr>
          <w:rFonts w:ascii="Times New Roman" w:hAnsi="Times New Roman" w:cs="Times New Roman"/>
        </w:rPr>
        <w:t xml:space="preserve"> discharge of manure, litter, or process wastewater pollutants into waters of the state from the production area except that when precipitation causes an overflow of manure, </w:t>
      </w:r>
      <w:r w:rsidRPr="00514421">
        <w:rPr>
          <w:rFonts w:ascii="Times New Roman" w:hAnsi="Times New Roman" w:cs="Times New Roman"/>
        </w:rPr>
        <w:lastRenderedPageBreak/>
        <w:t>litter, or process wastewater, the overflow may be discharged into waters of the state provided the production area</w:t>
      </w:r>
      <w:r w:rsidR="00230875">
        <w:rPr>
          <w:rFonts w:ascii="Times New Roman" w:hAnsi="Times New Roman" w:cs="Times New Roman"/>
        </w:rPr>
        <w:t xml:space="preserve"> is designed, constructed, operated and maintained to contain all manure, litter, and process wastewater including the runoff and direct precipitation from a 25-year, 24-hour rainfall event; and the facility is operated in accordance with these and Title 130 regulations.</w:t>
      </w:r>
    </w:p>
    <w:p w14:paraId="1C7319DC" w14:textId="77435DBE" w:rsidR="00702B81" w:rsidRDefault="007119FA" w:rsidP="00514421">
      <w:pPr>
        <w:spacing w:after="120" w:line="240" w:lineRule="auto"/>
        <w:ind w:left="720"/>
        <w:rPr>
          <w:rFonts w:ascii="Times New Roman" w:hAnsi="Times New Roman" w:cs="Times New Roman"/>
        </w:rPr>
      </w:pPr>
      <w:r>
        <w:rPr>
          <w:rFonts w:ascii="Times New Roman" w:hAnsi="Times New Roman" w:cs="Times New Roman"/>
        </w:rPr>
        <w:t>DW</w:t>
      </w:r>
      <w:r w:rsidR="00981D55">
        <w:rPr>
          <w:rFonts w:ascii="Times New Roman" w:hAnsi="Times New Roman" w:cs="Times New Roman"/>
        </w:rPr>
        <w:t>EE has clarified language in NEG02</w:t>
      </w:r>
      <w:r>
        <w:rPr>
          <w:rFonts w:ascii="Times New Roman" w:hAnsi="Times New Roman" w:cs="Times New Roman"/>
        </w:rPr>
        <w:t>2</w:t>
      </w:r>
      <w:r w:rsidR="00981D55">
        <w:rPr>
          <w:rFonts w:ascii="Times New Roman" w:hAnsi="Times New Roman" w:cs="Times New Roman"/>
        </w:rPr>
        <w:t>000 to meet Title 130 requirements.</w:t>
      </w:r>
      <w:r w:rsidR="00702B81">
        <w:rPr>
          <w:rFonts w:ascii="Times New Roman" w:hAnsi="Times New Roman" w:cs="Times New Roman"/>
        </w:rPr>
        <w:t xml:space="preserve"> Under Title 130, Chapter 7 </w:t>
      </w:r>
      <w:r w:rsidR="00702B81">
        <w:rPr>
          <w:rFonts w:ascii="Times New Roman" w:hAnsi="Times New Roman" w:cs="Times New Roman"/>
          <w:u w:val="single"/>
        </w:rPr>
        <w:t>002</w:t>
      </w:r>
      <w:r w:rsidR="00702B81">
        <w:rPr>
          <w:rFonts w:ascii="Times New Roman" w:hAnsi="Times New Roman" w:cs="Times New Roman"/>
        </w:rPr>
        <w:t xml:space="preserve">, </w:t>
      </w:r>
      <w:r w:rsidR="006B5F02">
        <w:rPr>
          <w:rFonts w:ascii="Times New Roman" w:hAnsi="Times New Roman" w:cs="Times New Roman"/>
        </w:rPr>
        <w:t xml:space="preserve">for </w:t>
      </w:r>
      <w:r w:rsidR="00702B81" w:rsidRPr="00702B81">
        <w:rPr>
          <w:rFonts w:ascii="Times New Roman" w:hAnsi="Times New Roman" w:cs="Times New Roman"/>
        </w:rPr>
        <w:t>new swine, poultry, and veal calf concentrated animal feeding operations, there shall be no discharge of manure, litter, or process wastewater pollutants into waters of the state from the production area. The production area shall be operated in accordance with these regulations and designed, constructed, operated and maintained to contain all manure, litter, and process wastewater including all runoff and direct precipitation</w:t>
      </w:r>
      <w:r w:rsidR="00702B81">
        <w:rPr>
          <w:rFonts w:ascii="Times New Roman" w:hAnsi="Times New Roman" w:cs="Times New Roman"/>
        </w:rPr>
        <w:t>.</w:t>
      </w:r>
    </w:p>
    <w:p w14:paraId="5817963B" w14:textId="57BD26FB" w:rsidR="001B05F9" w:rsidRDefault="001B05F9" w:rsidP="007119FA">
      <w:pPr>
        <w:spacing w:after="120" w:line="240" w:lineRule="auto"/>
        <w:ind w:left="720"/>
        <w:rPr>
          <w:rFonts w:ascii="Times New Roman" w:hAnsi="Times New Roman" w:cs="Times New Roman"/>
        </w:rPr>
      </w:pPr>
      <w:r>
        <w:rPr>
          <w:rFonts w:ascii="Times New Roman" w:hAnsi="Times New Roman" w:cs="Times New Roman"/>
        </w:rPr>
        <w:t>CAFOs that only have animals in covered confinement do not need to apply for the general permit</w:t>
      </w:r>
      <w:r w:rsidR="00531E03">
        <w:rPr>
          <w:rFonts w:ascii="Times New Roman" w:hAnsi="Times New Roman" w:cs="Times New Roman"/>
        </w:rPr>
        <w:t xml:space="preserve"> and are not subject to the effluent limitations of this permit</w:t>
      </w:r>
      <w:r>
        <w:rPr>
          <w:rFonts w:ascii="Times New Roman" w:hAnsi="Times New Roman" w:cs="Times New Roman"/>
        </w:rPr>
        <w:t>. They are not anticipated to discharge due to storm events.</w:t>
      </w:r>
      <w:r w:rsidR="007119FA">
        <w:rPr>
          <w:rFonts w:ascii="Times New Roman" w:hAnsi="Times New Roman" w:cs="Times New Roman"/>
        </w:rPr>
        <w:t xml:space="preserve">  However, f</w:t>
      </w:r>
      <w:r>
        <w:rPr>
          <w:rFonts w:ascii="Times New Roman" w:hAnsi="Times New Roman" w:cs="Times New Roman"/>
        </w:rPr>
        <w:t xml:space="preserve">acilities </w:t>
      </w:r>
      <w:r w:rsidR="007119FA">
        <w:rPr>
          <w:rFonts w:ascii="Times New Roman" w:hAnsi="Times New Roman" w:cs="Times New Roman"/>
        </w:rPr>
        <w:t>that have</w:t>
      </w:r>
      <w:r>
        <w:rPr>
          <w:rFonts w:ascii="Times New Roman" w:hAnsi="Times New Roman" w:cs="Times New Roman"/>
        </w:rPr>
        <w:t xml:space="preserve"> open lots </w:t>
      </w:r>
      <w:r w:rsidR="007119FA">
        <w:rPr>
          <w:rFonts w:ascii="Times New Roman" w:hAnsi="Times New Roman" w:cs="Times New Roman"/>
        </w:rPr>
        <w:t xml:space="preserve">and </w:t>
      </w:r>
      <w:r>
        <w:rPr>
          <w:rFonts w:ascii="Times New Roman" w:hAnsi="Times New Roman" w:cs="Times New Roman"/>
        </w:rPr>
        <w:t>the potential to discharge should still have the structures and animals under cover listed on the NPDES permit.</w:t>
      </w:r>
      <w:r w:rsidR="00531E03">
        <w:rPr>
          <w:rFonts w:ascii="Times New Roman" w:hAnsi="Times New Roman" w:cs="Times New Roman"/>
        </w:rPr>
        <w:t xml:space="preserve"> Livestock waste from confinement that comingles with waste generated under open lots may still be subject to the requirements of this permit.</w:t>
      </w:r>
    </w:p>
    <w:p w14:paraId="0827C37D" w14:textId="0E8D5BF4" w:rsidR="00702B81" w:rsidRPr="00702B81" w:rsidRDefault="00702B81" w:rsidP="00514421">
      <w:pPr>
        <w:spacing w:after="120" w:line="240" w:lineRule="auto"/>
        <w:ind w:left="720"/>
        <w:rPr>
          <w:rFonts w:ascii="Times New Roman" w:hAnsi="Times New Roman" w:cs="Times New Roman"/>
        </w:rPr>
      </w:pPr>
      <w:r>
        <w:rPr>
          <w:rFonts w:ascii="Times New Roman" w:hAnsi="Times New Roman" w:cs="Times New Roman"/>
        </w:rPr>
        <w:t xml:space="preserve">Production area, process wastewater, and livestock wastes are all defined in </w:t>
      </w:r>
      <w:r w:rsidR="008A336B">
        <w:rPr>
          <w:rFonts w:ascii="Times New Roman" w:hAnsi="Times New Roman" w:cs="Times New Roman"/>
        </w:rPr>
        <w:t>DW</w:t>
      </w:r>
      <w:r>
        <w:rPr>
          <w:rFonts w:ascii="Times New Roman" w:hAnsi="Times New Roman" w:cs="Times New Roman"/>
        </w:rPr>
        <w:t>EE Title 130, Chapter 1.</w:t>
      </w:r>
    </w:p>
    <w:p w14:paraId="3101E1BB" w14:textId="48633751" w:rsidR="00B86098" w:rsidRPr="000022DC" w:rsidRDefault="00F477B2" w:rsidP="00B86098">
      <w:pPr>
        <w:pStyle w:val="Heading1"/>
        <w:numPr>
          <w:ilvl w:val="0"/>
          <w:numId w:val="2"/>
        </w:numPr>
        <w:spacing w:before="120" w:after="120" w:line="240" w:lineRule="auto"/>
        <w:ind w:left="360"/>
        <w:rPr>
          <w:rFonts w:ascii="Times New Roman" w:hAnsi="Times New Roman" w:cs="Times New Roman"/>
          <w:color w:val="auto"/>
          <w:sz w:val="24"/>
          <w:szCs w:val="24"/>
          <w:u w:val="single"/>
        </w:rPr>
      </w:pPr>
      <w:bookmarkStart w:id="6" w:name="_Toc126141947"/>
      <w:r w:rsidRPr="000022DC">
        <w:rPr>
          <w:rFonts w:ascii="Times New Roman" w:hAnsi="Times New Roman" w:cs="Times New Roman"/>
          <w:color w:val="auto"/>
          <w:sz w:val="24"/>
          <w:szCs w:val="24"/>
          <w:u w:val="single"/>
        </w:rPr>
        <w:t>Summary of the Proposed Changes in the Draft Permit</w:t>
      </w:r>
      <w:bookmarkEnd w:id="6"/>
    </w:p>
    <w:p w14:paraId="2BEC8F7F" w14:textId="2DFDF6BB" w:rsidR="003D0C30" w:rsidRPr="000022DC" w:rsidRDefault="003D0C30" w:rsidP="003D0C30">
      <w:pPr>
        <w:spacing w:before="120" w:after="120" w:line="240" w:lineRule="auto"/>
        <w:ind w:left="360"/>
        <w:rPr>
          <w:rFonts w:ascii="Times New Roman" w:hAnsi="Times New Roman" w:cs="Times New Roman"/>
        </w:rPr>
      </w:pPr>
      <w:r w:rsidRPr="000022DC">
        <w:rPr>
          <w:rFonts w:ascii="Times New Roman" w:hAnsi="Times New Roman" w:cs="Times New Roman"/>
        </w:rPr>
        <w:t xml:space="preserve">The new or modified requirements in the proposed draft permit are summarized below. </w:t>
      </w:r>
    </w:p>
    <w:p w14:paraId="5028132B" w14:textId="2B1736D5" w:rsidR="00AF347E" w:rsidRDefault="00F71550" w:rsidP="00242969">
      <w:pPr>
        <w:pStyle w:val="ListParagraph"/>
        <w:numPr>
          <w:ilvl w:val="0"/>
          <w:numId w:val="4"/>
        </w:numPr>
        <w:spacing w:after="60" w:line="240" w:lineRule="auto"/>
        <w:contextualSpacing w:val="0"/>
        <w:rPr>
          <w:rFonts w:ascii="Times New Roman" w:hAnsi="Times New Roman" w:cs="Times New Roman"/>
        </w:rPr>
      </w:pPr>
      <w:r>
        <w:rPr>
          <w:rFonts w:ascii="Times New Roman" w:hAnsi="Times New Roman" w:cs="Times New Roman"/>
        </w:rPr>
        <w:t xml:space="preserve">The applicability of the permit will be to all CAFOs as defined in Title 130, Chapters 1, 5, and 7, rather than </w:t>
      </w:r>
      <w:r w:rsidR="00DD4F1C">
        <w:rPr>
          <w:rFonts w:ascii="Times New Roman" w:hAnsi="Times New Roman" w:cs="Times New Roman"/>
        </w:rPr>
        <w:t xml:space="preserve">only </w:t>
      </w:r>
      <w:r>
        <w:rPr>
          <w:rFonts w:ascii="Times New Roman" w:hAnsi="Times New Roman" w:cs="Times New Roman"/>
        </w:rPr>
        <w:t>CAFOs</w:t>
      </w:r>
      <w:r w:rsidR="00DD4F1C">
        <w:rPr>
          <w:rFonts w:ascii="Times New Roman" w:hAnsi="Times New Roman" w:cs="Times New Roman"/>
        </w:rPr>
        <w:t xml:space="preserve"> with cattle</w:t>
      </w:r>
      <w:r>
        <w:rPr>
          <w:rFonts w:ascii="Times New Roman" w:hAnsi="Times New Roman" w:cs="Times New Roman"/>
        </w:rPr>
        <w:t>.  Th</w:t>
      </w:r>
      <w:r w:rsidR="00DD4F1C">
        <w:rPr>
          <w:rFonts w:ascii="Times New Roman" w:hAnsi="Times New Roman" w:cs="Times New Roman"/>
        </w:rPr>
        <w:t>e</w:t>
      </w:r>
      <w:r>
        <w:rPr>
          <w:rFonts w:ascii="Times New Roman" w:hAnsi="Times New Roman" w:cs="Times New Roman"/>
        </w:rPr>
        <w:t xml:space="preserve"> text has been changed multiple times in the permit</w:t>
      </w:r>
      <w:r w:rsidR="00DD4F1C">
        <w:rPr>
          <w:rFonts w:ascii="Times New Roman" w:hAnsi="Times New Roman" w:cs="Times New Roman"/>
        </w:rPr>
        <w:t xml:space="preserve"> to address this change in applicability</w:t>
      </w:r>
      <w:r>
        <w:rPr>
          <w:rFonts w:ascii="Times New Roman" w:hAnsi="Times New Roman" w:cs="Times New Roman"/>
        </w:rPr>
        <w:t>.</w:t>
      </w:r>
    </w:p>
    <w:p w14:paraId="0E58BFE6" w14:textId="600D6147" w:rsidR="00F81805" w:rsidRDefault="00F81805" w:rsidP="00242969">
      <w:pPr>
        <w:pStyle w:val="ListParagraph"/>
        <w:numPr>
          <w:ilvl w:val="0"/>
          <w:numId w:val="4"/>
        </w:numPr>
        <w:spacing w:after="60" w:line="240" w:lineRule="auto"/>
        <w:contextualSpacing w:val="0"/>
        <w:rPr>
          <w:rFonts w:ascii="Times New Roman" w:hAnsi="Times New Roman" w:cs="Times New Roman"/>
        </w:rPr>
      </w:pPr>
      <w:r>
        <w:rPr>
          <w:rFonts w:ascii="Times New Roman" w:hAnsi="Times New Roman" w:cs="Times New Roman"/>
        </w:rPr>
        <w:t xml:space="preserve">Eligibility requirements have been updated to include all </w:t>
      </w:r>
      <w:r w:rsidR="001258C5">
        <w:rPr>
          <w:rFonts w:ascii="Times New Roman" w:hAnsi="Times New Roman" w:cs="Times New Roman"/>
        </w:rPr>
        <w:t>animal species</w:t>
      </w:r>
      <w:r>
        <w:rPr>
          <w:rFonts w:ascii="Times New Roman" w:hAnsi="Times New Roman" w:cs="Times New Roman"/>
        </w:rPr>
        <w:t xml:space="preserve"> rather than</w:t>
      </w:r>
      <w:r w:rsidR="00DD4F1C">
        <w:rPr>
          <w:rFonts w:ascii="Times New Roman" w:hAnsi="Times New Roman" w:cs="Times New Roman"/>
        </w:rPr>
        <w:t xml:space="preserve"> only</w:t>
      </w:r>
      <w:r>
        <w:rPr>
          <w:rFonts w:ascii="Times New Roman" w:hAnsi="Times New Roman" w:cs="Times New Roman"/>
        </w:rPr>
        <w:t xml:space="preserve"> cattle CAFOs.</w:t>
      </w:r>
    </w:p>
    <w:p w14:paraId="2F277443" w14:textId="14ECA428" w:rsidR="00F71550" w:rsidRDefault="00F71550" w:rsidP="00242969">
      <w:pPr>
        <w:pStyle w:val="ListParagraph"/>
        <w:numPr>
          <w:ilvl w:val="0"/>
          <w:numId w:val="4"/>
        </w:numPr>
        <w:spacing w:after="60" w:line="240" w:lineRule="auto"/>
        <w:contextualSpacing w:val="0"/>
        <w:rPr>
          <w:rFonts w:ascii="Times New Roman" w:hAnsi="Times New Roman" w:cs="Times New Roman"/>
        </w:rPr>
      </w:pPr>
      <w:r>
        <w:rPr>
          <w:rFonts w:ascii="Times New Roman" w:hAnsi="Times New Roman" w:cs="Times New Roman"/>
        </w:rPr>
        <w:t>The permit applicability for only large CAFOs is removed.</w:t>
      </w:r>
      <w:r w:rsidR="000E7D38">
        <w:rPr>
          <w:rFonts w:ascii="Times New Roman" w:hAnsi="Times New Roman" w:cs="Times New Roman"/>
        </w:rPr>
        <w:t xml:space="preserve">  </w:t>
      </w:r>
      <w:r w:rsidR="00322BC6">
        <w:rPr>
          <w:rFonts w:ascii="Times New Roman" w:hAnsi="Times New Roman" w:cs="Times New Roman"/>
        </w:rPr>
        <w:t xml:space="preserve">The permit is applicable to </w:t>
      </w:r>
      <w:r w:rsidR="00322BC6" w:rsidRPr="007778F7">
        <w:rPr>
          <w:rFonts w:ascii="Times New Roman" w:hAnsi="Times New Roman" w:cs="Times New Roman"/>
        </w:rPr>
        <w:t xml:space="preserve">all </w:t>
      </w:r>
      <w:r w:rsidR="00B93D14" w:rsidRPr="007778F7">
        <w:rPr>
          <w:rFonts w:ascii="Times New Roman" w:hAnsi="Times New Roman" w:cs="Times New Roman"/>
        </w:rPr>
        <w:t>open lot</w:t>
      </w:r>
      <w:r w:rsidR="00B93D14">
        <w:rPr>
          <w:rFonts w:ascii="Times New Roman" w:hAnsi="Times New Roman" w:cs="Times New Roman"/>
        </w:rPr>
        <w:t xml:space="preserve"> </w:t>
      </w:r>
      <w:r w:rsidR="000E7D38">
        <w:rPr>
          <w:rFonts w:ascii="Times New Roman" w:hAnsi="Times New Roman" w:cs="Times New Roman"/>
        </w:rPr>
        <w:t>CAFOs</w:t>
      </w:r>
      <w:r w:rsidR="001258C5">
        <w:rPr>
          <w:rFonts w:ascii="Times New Roman" w:hAnsi="Times New Roman" w:cs="Times New Roman"/>
        </w:rPr>
        <w:t xml:space="preserve"> that discharge or have the potential to discharge to waters of the State</w:t>
      </w:r>
      <w:r w:rsidR="00322BC6">
        <w:rPr>
          <w:rFonts w:ascii="Times New Roman" w:hAnsi="Times New Roman" w:cs="Times New Roman"/>
        </w:rPr>
        <w:t>.</w:t>
      </w:r>
    </w:p>
    <w:p w14:paraId="72CEC31A" w14:textId="1036FA6E" w:rsidR="00AF6296" w:rsidRDefault="00F71550" w:rsidP="00242969">
      <w:pPr>
        <w:pStyle w:val="ListParagraph"/>
        <w:numPr>
          <w:ilvl w:val="0"/>
          <w:numId w:val="4"/>
        </w:numPr>
        <w:spacing w:after="60" w:line="240" w:lineRule="auto"/>
        <w:contextualSpacing w:val="0"/>
        <w:rPr>
          <w:rFonts w:ascii="Times New Roman" w:hAnsi="Times New Roman" w:cs="Times New Roman"/>
        </w:rPr>
      </w:pPr>
      <w:r>
        <w:rPr>
          <w:rFonts w:ascii="Times New Roman" w:hAnsi="Times New Roman" w:cs="Times New Roman"/>
        </w:rPr>
        <w:t>Production area requirements are updated in the permit.</w:t>
      </w:r>
    </w:p>
    <w:p w14:paraId="3B518BE6" w14:textId="49462C54" w:rsidR="00F71550" w:rsidRDefault="00F71550" w:rsidP="00242969">
      <w:pPr>
        <w:pStyle w:val="ListParagraph"/>
        <w:numPr>
          <w:ilvl w:val="0"/>
          <w:numId w:val="4"/>
        </w:numPr>
        <w:spacing w:after="60" w:line="240" w:lineRule="auto"/>
        <w:contextualSpacing w:val="0"/>
        <w:rPr>
          <w:rFonts w:ascii="Times New Roman" w:hAnsi="Times New Roman" w:cs="Times New Roman"/>
        </w:rPr>
      </w:pPr>
      <w:r>
        <w:rPr>
          <w:rFonts w:ascii="Times New Roman" w:hAnsi="Times New Roman" w:cs="Times New Roman"/>
        </w:rPr>
        <w:t>Permit terms for a nutrient management plan are updated.</w:t>
      </w:r>
    </w:p>
    <w:p w14:paraId="241F6D68" w14:textId="7C59BF20" w:rsidR="00B64AD2" w:rsidRDefault="004A485F" w:rsidP="00242969">
      <w:pPr>
        <w:pStyle w:val="ListParagraph"/>
        <w:numPr>
          <w:ilvl w:val="0"/>
          <w:numId w:val="4"/>
        </w:numPr>
        <w:spacing w:after="60" w:line="240" w:lineRule="auto"/>
        <w:contextualSpacing w:val="0"/>
        <w:rPr>
          <w:rFonts w:ascii="Times New Roman" w:hAnsi="Times New Roman" w:cs="Times New Roman"/>
        </w:rPr>
      </w:pPr>
      <w:r>
        <w:rPr>
          <w:rFonts w:ascii="Times New Roman" w:hAnsi="Times New Roman" w:cs="Times New Roman"/>
        </w:rPr>
        <w:t>DW</w:t>
      </w:r>
      <w:r w:rsidR="00981D55">
        <w:rPr>
          <w:rFonts w:ascii="Times New Roman" w:hAnsi="Times New Roman" w:cs="Times New Roman"/>
        </w:rPr>
        <w:t xml:space="preserve">EE has updated </w:t>
      </w:r>
      <w:r w:rsidR="00E9260C">
        <w:rPr>
          <w:rFonts w:ascii="Times New Roman" w:hAnsi="Times New Roman" w:cs="Times New Roman"/>
        </w:rPr>
        <w:t xml:space="preserve">the </w:t>
      </w:r>
      <w:r w:rsidR="00981D55">
        <w:rPr>
          <w:rFonts w:ascii="Times New Roman" w:hAnsi="Times New Roman" w:cs="Times New Roman"/>
        </w:rPr>
        <w:t xml:space="preserve">permit to allow </w:t>
      </w:r>
      <w:r w:rsidR="00B64AD2">
        <w:rPr>
          <w:rFonts w:ascii="Times New Roman" w:hAnsi="Times New Roman" w:cs="Times New Roman"/>
        </w:rPr>
        <w:t xml:space="preserve">25-Year, 24-Hour rainfall event data </w:t>
      </w:r>
      <w:r w:rsidR="00981D55">
        <w:rPr>
          <w:rFonts w:ascii="Times New Roman" w:hAnsi="Times New Roman" w:cs="Times New Roman"/>
        </w:rPr>
        <w:t xml:space="preserve">to </w:t>
      </w:r>
      <w:r w:rsidR="00B64AD2">
        <w:rPr>
          <w:rFonts w:ascii="Times New Roman" w:hAnsi="Times New Roman" w:cs="Times New Roman"/>
        </w:rPr>
        <w:t>be obtained from NOAA.</w:t>
      </w:r>
    </w:p>
    <w:p w14:paraId="75632AD2" w14:textId="19111BBC" w:rsidR="001F5B2D" w:rsidRDefault="001F5B2D" w:rsidP="00242969">
      <w:pPr>
        <w:pStyle w:val="ListParagraph"/>
        <w:numPr>
          <w:ilvl w:val="0"/>
          <w:numId w:val="4"/>
        </w:numPr>
        <w:spacing w:after="60" w:line="240" w:lineRule="auto"/>
        <w:contextualSpacing w:val="0"/>
        <w:rPr>
          <w:rFonts w:ascii="Times New Roman" w:hAnsi="Times New Roman" w:cs="Times New Roman"/>
        </w:rPr>
      </w:pPr>
      <w:r>
        <w:rPr>
          <w:rFonts w:ascii="Times New Roman" w:hAnsi="Times New Roman" w:cs="Times New Roman"/>
        </w:rPr>
        <w:t>Electronic reporting requirements are included in the permit.</w:t>
      </w:r>
    </w:p>
    <w:p w14:paraId="0BB1946F" w14:textId="5CB91202" w:rsidR="00203068" w:rsidRDefault="00203068" w:rsidP="001F5B2D">
      <w:pPr>
        <w:pStyle w:val="ListParagraph"/>
        <w:numPr>
          <w:ilvl w:val="0"/>
          <w:numId w:val="4"/>
        </w:numPr>
        <w:spacing w:after="120" w:line="240" w:lineRule="auto"/>
        <w:contextualSpacing w:val="0"/>
        <w:rPr>
          <w:rFonts w:ascii="Times New Roman" w:hAnsi="Times New Roman" w:cs="Times New Roman"/>
        </w:rPr>
      </w:pPr>
      <w:r>
        <w:rPr>
          <w:rFonts w:ascii="Times New Roman" w:hAnsi="Times New Roman" w:cs="Times New Roman"/>
        </w:rPr>
        <w:t>Duty to comply section is updated.</w:t>
      </w:r>
    </w:p>
    <w:p w14:paraId="663C39E6" w14:textId="2C73E698" w:rsidR="00514421" w:rsidRPr="006D617F" w:rsidRDefault="00514421" w:rsidP="00514421">
      <w:pPr>
        <w:pStyle w:val="Heading1"/>
        <w:numPr>
          <w:ilvl w:val="0"/>
          <w:numId w:val="2"/>
        </w:numPr>
        <w:spacing w:before="0" w:after="120" w:line="240" w:lineRule="auto"/>
        <w:ind w:left="360"/>
        <w:rPr>
          <w:rFonts w:ascii="Times New Roman" w:hAnsi="Times New Roman" w:cs="Times New Roman"/>
          <w:color w:val="auto"/>
          <w:sz w:val="24"/>
          <w:szCs w:val="24"/>
          <w:u w:val="single"/>
        </w:rPr>
      </w:pPr>
      <w:bookmarkStart w:id="7" w:name="_Toc126141948"/>
      <w:r>
        <w:rPr>
          <w:rFonts w:ascii="Times New Roman" w:hAnsi="Times New Roman" w:cs="Times New Roman"/>
          <w:color w:val="auto"/>
          <w:sz w:val="24"/>
          <w:szCs w:val="24"/>
          <w:u w:val="single"/>
        </w:rPr>
        <w:t>Application Requirements</w:t>
      </w:r>
      <w:bookmarkEnd w:id="7"/>
    </w:p>
    <w:p w14:paraId="2A645E63" w14:textId="63B76D71" w:rsidR="001D50B6" w:rsidRPr="001D50B6" w:rsidRDefault="001D50B6" w:rsidP="001D50B6">
      <w:pPr>
        <w:spacing w:after="120" w:line="240" w:lineRule="auto"/>
        <w:ind w:left="360"/>
        <w:jc w:val="both"/>
        <w:rPr>
          <w:rFonts w:ascii="Times New Roman" w:hAnsi="Times New Roman" w:cs="Times New Roman"/>
        </w:rPr>
      </w:pPr>
      <w:r w:rsidRPr="001D50B6">
        <w:rPr>
          <w:rFonts w:ascii="Times New Roman" w:hAnsi="Times New Roman" w:cs="Times New Roman"/>
        </w:rPr>
        <w:t>The application for coverage under this NPDES General Permit must include a detailed site-specific nutrient management plan (NMP) or updates to the current approved NMP that meets the requirements of Title 130. The NMP must include details of the livestock waste control facilities and the production areas, details on the land application procedures that ensure appropriate agricultural utilization of the nutrients in the wastes and record keeping requirements that document compliance with the NMP.</w:t>
      </w:r>
    </w:p>
    <w:p w14:paraId="118B127D" w14:textId="6DC51499" w:rsidR="001D50B6" w:rsidRPr="001D50B6" w:rsidRDefault="001D50B6" w:rsidP="00981D55">
      <w:pPr>
        <w:spacing w:after="120" w:line="240" w:lineRule="auto"/>
        <w:ind w:left="360"/>
        <w:rPr>
          <w:rFonts w:ascii="Times New Roman" w:hAnsi="Times New Roman" w:cs="Times New Roman"/>
        </w:rPr>
      </w:pPr>
      <w:r w:rsidRPr="001D50B6">
        <w:rPr>
          <w:rFonts w:ascii="Times New Roman" w:hAnsi="Times New Roman" w:cs="Times New Roman"/>
        </w:rPr>
        <w:t xml:space="preserve">Prior to granting coverage under this permit, the Department will issue a public notice on its webpage for thirty (30) days that identifies elements of the NMP that will become terms of the CAFO’s NPDES General Permit. </w:t>
      </w:r>
      <w:r w:rsidR="004B786B">
        <w:rPr>
          <w:rFonts w:ascii="Times New Roman" w:hAnsi="Times New Roman" w:cs="Times New Roman"/>
        </w:rPr>
        <w:t>If further substantial NMP changes happen after issuance,</w:t>
      </w:r>
      <w:r w:rsidRPr="001D50B6">
        <w:rPr>
          <w:rFonts w:ascii="Times New Roman" w:hAnsi="Times New Roman" w:cs="Times New Roman"/>
        </w:rPr>
        <w:t xml:space="preserve"> </w:t>
      </w:r>
      <w:r w:rsidR="004B786B">
        <w:rPr>
          <w:rFonts w:ascii="Times New Roman" w:hAnsi="Times New Roman" w:cs="Times New Roman"/>
        </w:rPr>
        <w:t xml:space="preserve">the modified NMP </w:t>
      </w:r>
      <w:r w:rsidRPr="001D50B6">
        <w:rPr>
          <w:rFonts w:ascii="Times New Roman" w:hAnsi="Times New Roman" w:cs="Times New Roman"/>
        </w:rPr>
        <w:t>will also be noticed on the Department’s webpage for a fifteen (15) day period. The permit terms of the NMP are the information, protocols, procedures, best management practices, and other conditions that ensure:</w:t>
      </w:r>
    </w:p>
    <w:p w14:paraId="029974EC" w14:textId="77777777" w:rsidR="001D50B6" w:rsidRPr="001D50B6" w:rsidRDefault="001D50B6" w:rsidP="001D50B6">
      <w:pPr>
        <w:pStyle w:val="ListParagraph"/>
        <w:numPr>
          <w:ilvl w:val="0"/>
          <w:numId w:val="15"/>
        </w:numPr>
        <w:spacing w:after="120" w:line="240" w:lineRule="auto"/>
        <w:contextualSpacing w:val="0"/>
        <w:jc w:val="both"/>
        <w:rPr>
          <w:rFonts w:ascii="Times New Roman" w:hAnsi="Times New Roman" w:cs="Times New Roman"/>
        </w:rPr>
      </w:pPr>
      <w:r w:rsidRPr="001D50B6">
        <w:rPr>
          <w:rFonts w:ascii="Times New Roman" w:hAnsi="Times New Roman" w:cs="Times New Roman"/>
        </w:rPr>
        <w:t>Adequate storage of manure, litter, and process wastewater, including proper operation and maintenance of the storage structures;</w:t>
      </w:r>
    </w:p>
    <w:p w14:paraId="7F6D8792" w14:textId="77777777" w:rsidR="001D50B6" w:rsidRPr="001D50B6" w:rsidRDefault="001D50B6" w:rsidP="001D50B6">
      <w:pPr>
        <w:pStyle w:val="ListParagraph"/>
        <w:numPr>
          <w:ilvl w:val="0"/>
          <w:numId w:val="15"/>
        </w:numPr>
        <w:spacing w:after="120" w:line="240" w:lineRule="auto"/>
        <w:contextualSpacing w:val="0"/>
        <w:jc w:val="both"/>
        <w:rPr>
          <w:rFonts w:ascii="Times New Roman" w:hAnsi="Times New Roman" w:cs="Times New Roman"/>
        </w:rPr>
      </w:pPr>
      <w:r w:rsidRPr="001D50B6">
        <w:rPr>
          <w:rFonts w:ascii="Times New Roman" w:hAnsi="Times New Roman" w:cs="Times New Roman"/>
        </w:rPr>
        <w:t>Proper management of mortalities;</w:t>
      </w:r>
    </w:p>
    <w:p w14:paraId="48BA8249" w14:textId="77777777" w:rsidR="001D50B6" w:rsidRPr="001D50B6" w:rsidRDefault="001D50B6" w:rsidP="001D50B6">
      <w:pPr>
        <w:pStyle w:val="ListParagraph"/>
        <w:numPr>
          <w:ilvl w:val="0"/>
          <w:numId w:val="15"/>
        </w:numPr>
        <w:spacing w:after="120" w:line="240" w:lineRule="auto"/>
        <w:contextualSpacing w:val="0"/>
        <w:jc w:val="both"/>
        <w:rPr>
          <w:rFonts w:ascii="Times New Roman" w:hAnsi="Times New Roman" w:cs="Times New Roman"/>
        </w:rPr>
      </w:pPr>
      <w:r w:rsidRPr="001D50B6">
        <w:rPr>
          <w:rFonts w:ascii="Times New Roman" w:hAnsi="Times New Roman" w:cs="Times New Roman"/>
        </w:rPr>
        <w:t>Diversion of clean water from the production area, as appropriate;</w:t>
      </w:r>
    </w:p>
    <w:p w14:paraId="449DF52C" w14:textId="77777777" w:rsidR="001D50B6" w:rsidRPr="001D50B6" w:rsidRDefault="001D50B6" w:rsidP="001D50B6">
      <w:pPr>
        <w:pStyle w:val="ListParagraph"/>
        <w:numPr>
          <w:ilvl w:val="0"/>
          <w:numId w:val="15"/>
        </w:numPr>
        <w:spacing w:after="120" w:line="240" w:lineRule="auto"/>
        <w:contextualSpacing w:val="0"/>
        <w:jc w:val="both"/>
        <w:rPr>
          <w:rFonts w:ascii="Times New Roman" w:hAnsi="Times New Roman" w:cs="Times New Roman"/>
        </w:rPr>
      </w:pPr>
      <w:r w:rsidRPr="001D50B6">
        <w:rPr>
          <w:rFonts w:ascii="Times New Roman" w:hAnsi="Times New Roman" w:cs="Times New Roman"/>
        </w:rPr>
        <w:t>Confined animals are not in contact with waters of the State;</w:t>
      </w:r>
    </w:p>
    <w:p w14:paraId="1D1F77DF" w14:textId="77777777" w:rsidR="001D50B6" w:rsidRPr="001D50B6" w:rsidRDefault="001D50B6" w:rsidP="001D50B6">
      <w:pPr>
        <w:pStyle w:val="ListParagraph"/>
        <w:numPr>
          <w:ilvl w:val="0"/>
          <w:numId w:val="15"/>
        </w:numPr>
        <w:spacing w:after="120" w:line="240" w:lineRule="auto"/>
        <w:contextualSpacing w:val="0"/>
        <w:jc w:val="both"/>
        <w:rPr>
          <w:rFonts w:ascii="Times New Roman" w:hAnsi="Times New Roman" w:cs="Times New Roman"/>
        </w:rPr>
      </w:pPr>
      <w:r w:rsidRPr="001D50B6">
        <w:rPr>
          <w:rFonts w:ascii="Times New Roman" w:hAnsi="Times New Roman" w:cs="Times New Roman"/>
        </w:rPr>
        <w:lastRenderedPageBreak/>
        <w:t>Chemicals and other contaminants are properly handled;</w:t>
      </w:r>
    </w:p>
    <w:p w14:paraId="34992572" w14:textId="77777777" w:rsidR="001D50B6" w:rsidRPr="001D50B6" w:rsidRDefault="001D50B6" w:rsidP="001D50B6">
      <w:pPr>
        <w:pStyle w:val="ListParagraph"/>
        <w:numPr>
          <w:ilvl w:val="0"/>
          <w:numId w:val="15"/>
        </w:numPr>
        <w:spacing w:after="120" w:line="240" w:lineRule="auto"/>
        <w:contextualSpacing w:val="0"/>
        <w:jc w:val="both"/>
        <w:rPr>
          <w:rFonts w:ascii="Times New Roman" w:hAnsi="Times New Roman" w:cs="Times New Roman"/>
        </w:rPr>
      </w:pPr>
      <w:r w:rsidRPr="001D50B6">
        <w:rPr>
          <w:rFonts w:ascii="Times New Roman" w:hAnsi="Times New Roman" w:cs="Times New Roman"/>
        </w:rPr>
        <w:t>Appropriate site-specific conservation practices to be implemented are identified;</w:t>
      </w:r>
    </w:p>
    <w:p w14:paraId="5CBD7DC5" w14:textId="77777777" w:rsidR="001D50B6" w:rsidRPr="001D50B6" w:rsidRDefault="001D50B6" w:rsidP="001D50B6">
      <w:pPr>
        <w:pStyle w:val="ListParagraph"/>
        <w:numPr>
          <w:ilvl w:val="0"/>
          <w:numId w:val="15"/>
        </w:numPr>
        <w:spacing w:after="120" w:line="240" w:lineRule="auto"/>
        <w:contextualSpacing w:val="0"/>
        <w:jc w:val="both"/>
        <w:rPr>
          <w:rFonts w:ascii="Times New Roman" w:hAnsi="Times New Roman" w:cs="Times New Roman"/>
        </w:rPr>
      </w:pPr>
      <w:r w:rsidRPr="001D50B6">
        <w:rPr>
          <w:rFonts w:ascii="Times New Roman" w:hAnsi="Times New Roman" w:cs="Times New Roman"/>
        </w:rPr>
        <w:t>Protocols are identified for testing of manure, litter, process wastewater and soil;</w:t>
      </w:r>
    </w:p>
    <w:p w14:paraId="3CCD8DE7" w14:textId="7FA658B5" w:rsidR="001D50B6" w:rsidRPr="001D50B6" w:rsidRDefault="001D50B6" w:rsidP="001D50B6">
      <w:pPr>
        <w:pStyle w:val="ListParagraph"/>
        <w:numPr>
          <w:ilvl w:val="0"/>
          <w:numId w:val="15"/>
        </w:numPr>
        <w:spacing w:after="120" w:line="240" w:lineRule="auto"/>
        <w:contextualSpacing w:val="0"/>
        <w:jc w:val="both"/>
        <w:rPr>
          <w:rFonts w:ascii="Times New Roman" w:hAnsi="Times New Roman" w:cs="Times New Roman"/>
        </w:rPr>
      </w:pPr>
      <w:r w:rsidRPr="001D50B6">
        <w:rPr>
          <w:rFonts w:ascii="Times New Roman" w:hAnsi="Times New Roman" w:cs="Times New Roman"/>
        </w:rPr>
        <w:t xml:space="preserve">Protocols are identified to land apply manure, </w:t>
      </w:r>
      <w:r w:rsidR="00CC5CC8" w:rsidRPr="001D50B6">
        <w:rPr>
          <w:rFonts w:ascii="Times New Roman" w:hAnsi="Times New Roman" w:cs="Times New Roman"/>
        </w:rPr>
        <w:t>litter,</w:t>
      </w:r>
      <w:r w:rsidRPr="001D50B6">
        <w:rPr>
          <w:rFonts w:ascii="Times New Roman" w:hAnsi="Times New Roman" w:cs="Times New Roman"/>
        </w:rPr>
        <w:t xml:space="preserve"> or process wastewater in accordance with the site-specific nutrient management practices; and</w:t>
      </w:r>
    </w:p>
    <w:p w14:paraId="36D9E7CF" w14:textId="25471CF7" w:rsidR="001D50B6" w:rsidRDefault="001D50B6" w:rsidP="001D50B6">
      <w:pPr>
        <w:pStyle w:val="ListParagraph"/>
        <w:numPr>
          <w:ilvl w:val="0"/>
          <w:numId w:val="15"/>
        </w:numPr>
        <w:spacing w:after="120" w:line="240" w:lineRule="auto"/>
        <w:contextualSpacing w:val="0"/>
        <w:jc w:val="both"/>
        <w:rPr>
          <w:rFonts w:ascii="Times New Roman" w:hAnsi="Times New Roman" w:cs="Times New Roman"/>
        </w:rPr>
      </w:pPr>
      <w:r w:rsidRPr="001D50B6">
        <w:rPr>
          <w:rFonts w:ascii="Times New Roman" w:hAnsi="Times New Roman" w:cs="Times New Roman"/>
        </w:rPr>
        <w:t>Specific records are identified and maintained to document compliance with the NMP.</w:t>
      </w:r>
    </w:p>
    <w:p w14:paraId="342EE7DA" w14:textId="31F6BB1F" w:rsidR="008F1BC8" w:rsidRDefault="00D94E76" w:rsidP="00D94E76">
      <w:pPr>
        <w:spacing w:after="120" w:line="240" w:lineRule="auto"/>
        <w:ind w:left="360"/>
        <w:rPr>
          <w:rFonts w:ascii="Times New Roman" w:hAnsi="Times New Roman" w:cs="Times New Roman"/>
        </w:rPr>
      </w:pPr>
      <w:r w:rsidRPr="00D94E76">
        <w:rPr>
          <w:rFonts w:ascii="Times New Roman" w:hAnsi="Times New Roman" w:cs="Times New Roman"/>
        </w:rPr>
        <w:t>On October 22, 2015, EPA published the Clean Water Act National Pollutant Discharge Elimination System (NPDES) Electronic Reporting Rule, which requires electronic reporting of NPDES information reports from the permitted facilities</w:t>
      </w:r>
      <w:r>
        <w:rPr>
          <w:rFonts w:ascii="Times New Roman" w:hAnsi="Times New Roman" w:cs="Times New Roman"/>
        </w:rPr>
        <w:t xml:space="preserve"> and notices of intent to discharge in compliance with a general permit.</w:t>
      </w:r>
      <w:r w:rsidRPr="00D94E76">
        <w:rPr>
          <w:rFonts w:ascii="Times New Roman" w:hAnsi="Times New Roman" w:cs="Times New Roman"/>
        </w:rPr>
        <w:t xml:space="preserve"> Facilities must submit electronic information required in Appendix A of 40 CFR Part 127, 40 CFR 122.26(b)(15), and 40 CFR 122.26(b)(14)(x).</w:t>
      </w:r>
    </w:p>
    <w:p w14:paraId="6D5ED789" w14:textId="6BFB4EA6" w:rsidR="00D94E76" w:rsidRPr="00D94E76" w:rsidRDefault="00D94E76" w:rsidP="00D94E76">
      <w:pPr>
        <w:spacing w:after="120" w:line="240" w:lineRule="auto"/>
        <w:ind w:left="360"/>
        <w:rPr>
          <w:rFonts w:ascii="Times New Roman" w:hAnsi="Times New Roman" w:cs="Times New Roman"/>
        </w:rPr>
      </w:pPr>
      <w:r>
        <w:rPr>
          <w:rFonts w:ascii="Times New Roman" w:hAnsi="Times New Roman" w:cs="Times New Roman"/>
        </w:rPr>
        <w:t xml:space="preserve">Under Phase II, </w:t>
      </w:r>
      <w:r w:rsidRPr="00D94E76">
        <w:rPr>
          <w:rFonts w:ascii="Times New Roman" w:hAnsi="Times New Roman" w:cs="Times New Roman"/>
        </w:rPr>
        <w:t xml:space="preserve">NPDES permittees and other regulated entities that are currently required to submit </w:t>
      </w:r>
      <w:r>
        <w:rPr>
          <w:rFonts w:ascii="Times New Roman" w:hAnsi="Times New Roman" w:cs="Times New Roman"/>
        </w:rPr>
        <w:t xml:space="preserve">general permit notice of intents and </w:t>
      </w:r>
      <w:r w:rsidRPr="00D94E76">
        <w:rPr>
          <w:rFonts w:ascii="Times New Roman" w:hAnsi="Times New Roman" w:cs="Times New Roman"/>
        </w:rPr>
        <w:t>reports must begin submitting them electronically by December 21, 202</w:t>
      </w:r>
      <w:r w:rsidR="007778F7">
        <w:rPr>
          <w:rFonts w:ascii="Times New Roman" w:hAnsi="Times New Roman" w:cs="Times New Roman"/>
        </w:rPr>
        <w:t>8</w:t>
      </w:r>
      <w:r>
        <w:rPr>
          <w:rFonts w:ascii="Times New Roman" w:hAnsi="Times New Roman" w:cs="Times New Roman"/>
        </w:rPr>
        <w:t xml:space="preserve">. </w:t>
      </w:r>
      <w:r w:rsidR="004A485F">
        <w:rPr>
          <w:rFonts w:ascii="Times New Roman" w:hAnsi="Times New Roman" w:cs="Times New Roman"/>
        </w:rPr>
        <w:t>DW</w:t>
      </w:r>
      <w:r>
        <w:rPr>
          <w:rFonts w:ascii="Times New Roman" w:hAnsi="Times New Roman" w:cs="Times New Roman"/>
        </w:rPr>
        <w:t xml:space="preserve">EE will be working with EPA to ensure the state and permitted facilities are in compliance with the rule. </w:t>
      </w:r>
      <w:r w:rsidR="004A485F">
        <w:rPr>
          <w:rFonts w:ascii="Times New Roman" w:hAnsi="Times New Roman" w:cs="Times New Roman"/>
        </w:rPr>
        <w:t>DW</w:t>
      </w:r>
      <w:r>
        <w:rPr>
          <w:rFonts w:ascii="Times New Roman" w:hAnsi="Times New Roman" w:cs="Times New Roman"/>
        </w:rPr>
        <w:t>EE will reach out to Nebraska facilities regarding electronic applications and reporting and ensure the applications meet the requirements in Title 130 and the Livestock Waste Management Act.</w:t>
      </w:r>
    </w:p>
    <w:p w14:paraId="5966B6BC" w14:textId="5517AC4D" w:rsidR="0028656C" w:rsidRPr="00AF347E" w:rsidRDefault="008F1BC8" w:rsidP="00B35BEC">
      <w:pPr>
        <w:pStyle w:val="Heading1"/>
        <w:numPr>
          <w:ilvl w:val="0"/>
          <w:numId w:val="2"/>
        </w:numPr>
        <w:spacing w:before="0" w:after="120" w:line="240" w:lineRule="auto"/>
        <w:ind w:left="360"/>
        <w:rPr>
          <w:rFonts w:ascii="Times New Roman" w:hAnsi="Times New Roman" w:cs="Times New Roman"/>
          <w:color w:val="auto"/>
          <w:sz w:val="24"/>
          <w:szCs w:val="24"/>
          <w:u w:val="single"/>
        </w:rPr>
      </w:pPr>
      <w:bookmarkStart w:id="8" w:name="_Toc126141949"/>
      <w:r>
        <w:rPr>
          <w:rFonts w:ascii="Times New Roman" w:hAnsi="Times New Roman" w:cs="Times New Roman"/>
          <w:color w:val="auto"/>
          <w:sz w:val="24"/>
          <w:szCs w:val="24"/>
          <w:u w:val="single"/>
        </w:rPr>
        <w:t>Requirements</w:t>
      </w:r>
      <w:r w:rsidR="00B35BEC">
        <w:rPr>
          <w:rFonts w:ascii="Times New Roman" w:hAnsi="Times New Roman" w:cs="Times New Roman"/>
          <w:color w:val="auto"/>
          <w:sz w:val="24"/>
          <w:szCs w:val="24"/>
          <w:u w:val="single"/>
        </w:rPr>
        <w:t xml:space="preserve"> for Specific </w:t>
      </w:r>
      <w:r>
        <w:rPr>
          <w:rFonts w:ascii="Times New Roman" w:hAnsi="Times New Roman" w:cs="Times New Roman"/>
          <w:color w:val="auto"/>
          <w:sz w:val="24"/>
          <w:szCs w:val="24"/>
          <w:u w:val="single"/>
        </w:rPr>
        <w:t>CAFO Technologies</w:t>
      </w:r>
      <w:bookmarkEnd w:id="8"/>
    </w:p>
    <w:p w14:paraId="547D3A64" w14:textId="17265789" w:rsidR="0028656C" w:rsidRPr="00AF347E" w:rsidRDefault="00B35BEC" w:rsidP="00B35BEC">
      <w:pPr>
        <w:pStyle w:val="Heading2"/>
        <w:numPr>
          <w:ilvl w:val="0"/>
          <w:numId w:val="5"/>
        </w:numPr>
        <w:spacing w:before="0" w:after="120" w:line="240" w:lineRule="auto"/>
        <w:rPr>
          <w:rFonts w:ascii="Times New Roman" w:hAnsi="Times New Roman" w:cs="Times New Roman"/>
          <w:color w:val="auto"/>
          <w:sz w:val="22"/>
          <w:szCs w:val="22"/>
        </w:rPr>
      </w:pPr>
      <w:bookmarkStart w:id="9" w:name="_Toc126141950"/>
      <w:r>
        <w:rPr>
          <w:rFonts w:ascii="Times New Roman" w:hAnsi="Times New Roman" w:cs="Times New Roman"/>
          <w:color w:val="auto"/>
          <w:sz w:val="22"/>
          <w:szCs w:val="22"/>
        </w:rPr>
        <w:t>Truck Washes</w:t>
      </w:r>
      <w:bookmarkEnd w:id="9"/>
    </w:p>
    <w:p w14:paraId="6335DDFA" w14:textId="7F2C2906" w:rsidR="0028656C" w:rsidRDefault="00611676" w:rsidP="00B35BEC">
      <w:pPr>
        <w:spacing w:after="120" w:line="240" w:lineRule="auto"/>
        <w:ind w:left="720"/>
        <w:rPr>
          <w:rFonts w:ascii="Times New Roman" w:hAnsi="Times New Roman" w:cs="Times New Roman"/>
        </w:rPr>
      </w:pPr>
      <w:r>
        <w:rPr>
          <w:rFonts w:ascii="Times New Roman" w:hAnsi="Times New Roman" w:cs="Times New Roman"/>
        </w:rPr>
        <w:t>Many CAFOs in Nebraska</w:t>
      </w:r>
      <w:r w:rsidR="008F1BC8">
        <w:rPr>
          <w:rFonts w:ascii="Times New Roman" w:hAnsi="Times New Roman" w:cs="Times New Roman"/>
        </w:rPr>
        <w:t xml:space="preserve"> have truck washes that </w:t>
      </w:r>
      <w:r w:rsidR="00822595">
        <w:rPr>
          <w:rFonts w:ascii="Times New Roman" w:hAnsi="Times New Roman" w:cs="Times New Roman"/>
        </w:rPr>
        <w:t>rinse</w:t>
      </w:r>
      <w:r w:rsidR="008F1BC8">
        <w:rPr>
          <w:rFonts w:ascii="Times New Roman" w:hAnsi="Times New Roman" w:cs="Times New Roman"/>
        </w:rPr>
        <w:t xml:space="preserve"> livestock trucks</w:t>
      </w:r>
      <w:r w:rsidR="0028656C" w:rsidRPr="00AF347E">
        <w:rPr>
          <w:rFonts w:ascii="Times New Roman" w:hAnsi="Times New Roman" w:cs="Times New Roman"/>
        </w:rPr>
        <w:t>.</w:t>
      </w:r>
      <w:r w:rsidR="008F1BC8">
        <w:rPr>
          <w:rFonts w:ascii="Times New Roman" w:hAnsi="Times New Roman" w:cs="Times New Roman"/>
        </w:rPr>
        <w:t xml:space="preserve"> Wash water in contact with livestock waste is considered process wastewater and must be treated by livestock waste control facilities. To be covered by the NPDES general permit and </w:t>
      </w:r>
      <w:r w:rsidR="00981D55">
        <w:rPr>
          <w:rFonts w:ascii="Times New Roman" w:hAnsi="Times New Roman" w:cs="Times New Roman"/>
        </w:rPr>
        <w:t xml:space="preserve">a </w:t>
      </w:r>
      <w:r w:rsidR="008F1BC8">
        <w:rPr>
          <w:rFonts w:ascii="Times New Roman" w:hAnsi="Times New Roman" w:cs="Times New Roman"/>
        </w:rPr>
        <w:t xml:space="preserve">construction and operating permit under Title 130, the truck wash must only process trucks and vehicles with livestock wastes from only the permitted facility. Additionally, </w:t>
      </w:r>
      <w:r w:rsidR="00981D55">
        <w:rPr>
          <w:rFonts w:ascii="Times New Roman" w:hAnsi="Times New Roman" w:cs="Times New Roman"/>
        </w:rPr>
        <w:t>the truck wash</w:t>
      </w:r>
      <w:r w:rsidR="008F1BC8">
        <w:rPr>
          <w:rFonts w:ascii="Times New Roman" w:hAnsi="Times New Roman" w:cs="Times New Roman"/>
        </w:rPr>
        <w:t xml:space="preserve"> must not use cleaning products to wash trucks. If the truck wash handles livestock waste from another facility or non-livestock waste,</w:t>
      </w:r>
      <w:r w:rsidR="00822595">
        <w:rPr>
          <w:rFonts w:ascii="Times New Roman" w:hAnsi="Times New Roman" w:cs="Times New Roman"/>
        </w:rPr>
        <w:t xml:space="preserve"> including any cleaning products,</w:t>
      </w:r>
      <w:r w:rsidR="008F1BC8">
        <w:rPr>
          <w:rFonts w:ascii="Times New Roman" w:hAnsi="Times New Roman" w:cs="Times New Roman"/>
        </w:rPr>
        <w:t xml:space="preserve"> it must </w:t>
      </w:r>
      <w:r w:rsidR="00981D55">
        <w:rPr>
          <w:rFonts w:ascii="Times New Roman" w:hAnsi="Times New Roman" w:cs="Times New Roman"/>
        </w:rPr>
        <w:t xml:space="preserve">instead </w:t>
      </w:r>
      <w:r w:rsidR="008F1BC8">
        <w:rPr>
          <w:rFonts w:ascii="Times New Roman" w:hAnsi="Times New Roman" w:cs="Times New Roman"/>
        </w:rPr>
        <w:t xml:space="preserve">be permitted under </w:t>
      </w:r>
      <w:r w:rsidR="00665944">
        <w:rPr>
          <w:rFonts w:ascii="Times New Roman" w:hAnsi="Times New Roman" w:cs="Times New Roman"/>
        </w:rPr>
        <w:t>DW</w:t>
      </w:r>
      <w:r w:rsidR="008F1BC8">
        <w:rPr>
          <w:rFonts w:ascii="Times New Roman" w:hAnsi="Times New Roman" w:cs="Times New Roman"/>
        </w:rPr>
        <w:t xml:space="preserve">EE Titles 123 and 119. If </w:t>
      </w:r>
      <w:r>
        <w:rPr>
          <w:rFonts w:ascii="Times New Roman" w:hAnsi="Times New Roman" w:cs="Times New Roman"/>
        </w:rPr>
        <w:t xml:space="preserve">that truck wash </w:t>
      </w:r>
      <w:r w:rsidR="008F1BC8">
        <w:rPr>
          <w:rFonts w:ascii="Times New Roman" w:hAnsi="Times New Roman" w:cs="Times New Roman"/>
        </w:rPr>
        <w:t>land appl</w:t>
      </w:r>
      <w:r>
        <w:rPr>
          <w:rFonts w:ascii="Times New Roman" w:hAnsi="Times New Roman" w:cs="Times New Roman"/>
        </w:rPr>
        <w:t>ies</w:t>
      </w:r>
      <w:r w:rsidR="00981D55">
        <w:rPr>
          <w:rFonts w:ascii="Times New Roman" w:hAnsi="Times New Roman" w:cs="Times New Roman"/>
        </w:rPr>
        <w:t xml:space="preserve"> waste or wastewater</w:t>
      </w:r>
      <w:r w:rsidR="008F1BC8">
        <w:rPr>
          <w:rFonts w:ascii="Times New Roman" w:hAnsi="Times New Roman" w:cs="Times New Roman"/>
        </w:rPr>
        <w:t xml:space="preserve">, it must receive a NPDES permit under </w:t>
      </w:r>
      <w:r w:rsidR="00665944">
        <w:rPr>
          <w:rFonts w:ascii="Times New Roman" w:hAnsi="Times New Roman" w:cs="Times New Roman"/>
        </w:rPr>
        <w:t>DW</w:t>
      </w:r>
      <w:r>
        <w:rPr>
          <w:rFonts w:ascii="Times New Roman" w:hAnsi="Times New Roman" w:cs="Times New Roman"/>
        </w:rPr>
        <w:t xml:space="preserve">EE </w:t>
      </w:r>
      <w:r w:rsidR="008F1BC8">
        <w:rPr>
          <w:rFonts w:ascii="Times New Roman" w:hAnsi="Times New Roman" w:cs="Times New Roman"/>
        </w:rPr>
        <w:t>Title 119.</w:t>
      </w:r>
    </w:p>
    <w:p w14:paraId="07696D46" w14:textId="3139AB41" w:rsidR="008F1BC8" w:rsidRPr="00AF347E" w:rsidRDefault="008F1BC8" w:rsidP="008F1BC8">
      <w:pPr>
        <w:pStyle w:val="Heading2"/>
        <w:numPr>
          <w:ilvl w:val="0"/>
          <w:numId w:val="5"/>
        </w:numPr>
        <w:spacing w:before="0" w:after="120" w:line="240" w:lineRule="auto"/>
        <w:rPr>
          <w:rFonts w:ascii="Times New Roman" w:hAnsi="Times New Roman" w:cs="Times New Roman"/>
          <w:color w:val="auto"/>
          <w:sz w:val="22"/>
          <w:szCs w:val="22"/>
        </w:rPr>
      </w:pPr>
      <w:bookmarkStart w:id="10" w:name="_Toc126141951"/>
      <w:r>
        <w:rPr>
          <w:rFonts w:ascii="Times New Roman" w:hAnsi="Times New Roman" w:cs="Times New Roman"/>
          <w:color w:val="auto"/>
          <w:sz w:val="22"/>
          <w:szCs w:val="22"/>
        </w:rPr>
        <w:t>Digesters</w:t>
      </w:r>
      <w:bookmarkEnd w:id="10"/>
    </w:p>
    <w:p w14:paraId="440F98F5" w14:textId="090F6E02" w:rsidR="009D58E7" w:rsidRDefault="00611676" w:rsidP="00331E6E">
      <w:pPr>
        <w:spacing w:after="120" w:line="240" w:lineRule="auto"/>
        <w:ind w:left="720"/>
        <w:rPr>
          <w:rFonts w:ascii="Times New Roman" w:hAnsi="Times New Roman" w:cs="Times New Roman"/>
        </w:rPr>
      </w:pPr>
      <w:r>
        <w:rPr>
          <w:rFonts w:ascii="Times New Roman" w:hAnsi="Times New Roman" w:cs="Times New Roman"/>
        </w:rPr>
        <w:t>In the state of Nebraska, some</w:t>
      </w:r>
      <w:r w:rsidR="008F1BC8">
        <w:rPr>
          <w:rFonts w:ascii="Times New Roman" w:hAnsi="Times New Roman" w:cs="Times New Roman"/>
        </w:rPr>
        <w:t xml:space="preserve"> animal feeding operations may process livestock waste with digester systems. </w:t>
      </w:r>
      <w:r w:rsidR="00331E6E">
        <w:rPr>
          <w:rFonts w:ascii="Times New Roman" w:hAnsi="Times New Roman" w:cs="Times New Roman"/>
        </w:rPr>
        <w:t>Digester requirements are facility-specific, but they</w:t>
      </w:r>
      <w:r w:rsidR="008F1BC8">
        <w:rPr>
          <w:rFonts w:ascii="Times New Roman" w:hAnsi="Times New Roman" w:cs="Times New Roman"/>
        </w:rPr>
        <w:t xml:space="preserve"> must receive </w:t>
      </w:r>
      <w:r w:rsidR="00665944">
        <w:rPr>
          <w:rFonts w:ascii="Times New Roman" w:hAnsi="Times New Roman" w:cs="Times New Roman"/>
        </w:rPr>
        <w:t>DW</w:t>
      </w:r>
      <w:r w:rsidR="008F1BC8">
        <w:rPr>
          <w:rFonts w:ascii="Times New Roman" w:hAnsi="Times New Roman" w:cs="Times New Roman"/>
        </w:rPr>
        <w:t xml:space="preserve">EE review and approval prior to </w:t>
      </w:r>
      <w:r w:rsidR="008649B0">
        <w:rPr>
          <w:rFonts w:ascii="Times New Roman" w:hAnsi="Times New Roman" w:cs="Times New Roman"/>
        </w:rPr>
        <w:t xml:space="preserve">construction and </w:t>
      </w:r>
      <w:r w:rsidR="008F1BC8">
        <w:rPr>
          <w:rFonts w:ascii="Times New Roman" w:hAnsi="Times New Roman" w:cs="Times New Roman"/>
        </w:rPr>
        <w:t xml:space="preserve">operation. </w:t>
      </w:r>
      <w:r w:rsidR="00331E6E">
        <w:rPr>
          <w:rFonts w:ascii="Times New Roman" w:hAnsi="Times New Roman" w:cs="Times New Roman"/>
        </w:rPr>
        <w:t xml:space="preserve">Digesters may be covered under the CAFO NPDES general permit, but they may also be separate from a facility. Please contact </w:t>
      </w:r>
      <w:r w:rsidR="00665944">
        <w:rPr>
          <w:rFonts w:ascii="Times New Roman" w:hAnsi="Times New Roman" w:cs="Times New Roman"/>
        </w:rPr>
        <w:t>DW</w:t>
      </w:r>
      <w:r w:rsidR="00331E6E">
        <w:rPr>
          <w:rFonts w:ascii="Times New Roman" w:hAnsi="Times New Roman" w:cs="Times New Roman"/>
        </w:rPr>
        <w:t>EE to discuss digester requirements.</w:t>
      </w:r>
    </w:p>
    <w:p w14:paraId="4FDEEAEC" w14:textId="06449576" w:rsidR="008F1BC8" w:rsidRPr="00AF347E" w:rsidRDefault="008F1BC8" w:rsidP="008F1BC8">
      <w:pPr>
        <w:spacing w:after="120" w:line="240" w:lineRule="auto"/>
        <w:ind w:left="720"/>
        <w:rPr>
          <w:rFonts w:ascii="Times New Roman" w:hAnsi="Times New Roman" w:cs="Times New Roman"/>
        </w:rPr>
      </w:pPr>
      <w:r>
        <w:rPr>
          <w:rFonts w:ascii="Times New Roman" w:hAnsi="Times New Roman" w:cs="Times New Roman"/>
        </w:rPr>
        <w:t xml:space="preserve">Additionally, all digesters must comply with Title 129 </w:t>
      </w:r>
      <w:r w:rsidR="001F5B2D">
        <w:rPr>
          <w:rFonts w:ascii="Times New Roman" w:hAnsi="Times New Roman" w:cs="Times New Roman"/>
        </w:rPr>
        <w:t>A</w:t>
      </w:r>
      <w:r>
        <w:rPr>
          <w:rFonts w:ascii="Times New Roman" w:hAnsi="Times New Roman" w:cs="Times New Roman"/>
        </w:rPr>
        <w:t xml:space="preserve">ir </w:t>
      </w:r>
      <w:r w:rsidR="001F5B2D">
        <w:rPr>
          <w:rFonts w:ascii="Times New Roman" w:hAnsi="Times New Roman" w:cs="Times New Roman"/>
        </w:rPr>
        <w:t>Quality R</w:t>
      </w:r>
      <w:r>
        <w:rPr>
          <w:rFonts w:ascii="Times New Roman" w:hAnsi="Times New Roman" w:cs="Times New Roman"/>
        </w:rPr>
        <w:t xml:space="preserve">egulation requirements. If </w:t>
      </w:r>
      <w:r w:rsidR="0047015A">
        <w:rPr>
          <w:rFonts w:ascii="Times New Roman" w:hAnsi="Times New Roman" w:cs="Times New Roman"/>
        </w:rPr>
        <w:t>a facility meets minimum requirements, it must obtain a Title 129 air permit.</w:t>
      </w:r>
      <w:r w:rsidR="00822595">
        <w:rPr>
          <w:rFonts w:ascii="Times New Roman" w:hAnsi="Times New Roman" w:cs="Times New Roman"/>
        </w:rPr>
        <w:t xml:space="preserve"> Title 129 may require a</w:t>
      </w:r>
      <w:r w:rsidR="0017299F">
        <w:rPr>
          <w:rFonts w:ascii="Times New Roman" w:hAnsi="Times New Roman" w:cs="Times New Roman"/>
        </w:rPr>
        <w:t>n air</w:t>
      </w:r>
      <w:r w:rsidR="00822595">
        <w:rPr>
          <w:rFonts w:ascii="Times New Roman" w:hAnsi="Times New Roman" w:cs="Times New Roman"/>
        </w:rPr>
        <w:t xml:space="preserve"> construction permit prior to initiating construction.</w:t>
      </w:r>
      <w:r w:rsidR="004B786B">
        <w:rPr>
          <w:rFonts w:ascii="Times New Roman" w:hAnsi="Times New Roman" w:cs="Times New Roman"/>
        </w:rPr>
        <w:t xml:space="preserve"> </w:t>
      </w:r>
    </w:p>
    <w:p w14:paraId="5AF6602D" w14:textId="77777777" w:rsidR="0028656C" w:rsidRPr="00127A83" w:rsidRDefault="0028656C" w:rsidP="005B7E4A">
      <w:pPr>
        <w:pStyle w:val="Heading1"/>
        <w:numPr>
          <w:ilvl w:val="0"/>
          <w:numId w:val="2"/>
        </w:numPr>
        <w:spacing w:before="120" w:after="120" w:line="240" w:lineRule="auto"/>
        <w:ind w:left="360"/>
        <w:rPr>
          <w:rFonts w:ascii="Times New Roman" w:hAnsi="Times New Roman" w:cs="Times New Roman"/>
          <w:color w:val="auto"/>
          <w:sz w:val="24"/>
          <w:szCs w:val="24"/>
          <w:u w:val="single"/>
        </w:rPr>
      </w:pPr>
      <w:bookmarkStart w:id="11" w:name="_Toc55824597"/>
      <w:bookmarkStart w:id="12" w:name="_Toc126141952"/>
      <w:r>
        <w:rPr>
          <w:rFonts w:ascii="Times New Roman" w:hAnsi="Times New Roman" w:cs="Times New Roman"/>
          <w:color w:val="auto"/>
          <w:sz w:val="24"/>
          <w:szCs w:val="24"/>
          <w:u w:val="single"/>
        </w:rPr>
        <w:t>Supporting Documentation</w:t>
      </w:r>
      <w:bookmarkEnd w:id="11"/>
      <w:bookmarkEnd w:id="12"/>
    </w:p>
    <w:p w14:paraId="38D47EC8" w14:textId="77777777" w:rsidR="0028656C" w:rsidRDefault="0028656C" w:rsidP="005B7E4A">
      <w:pPr>
        <w:pStyle w:val="ListParagraph"/>
        <w:spacing w:after="120" w:line="240" w:lineRule="auto"/>
        <w:ind w:left="360"/>
        <w:contextualSpacing w:val="0"/>
        <w:rPr>
          <w:rFonts w:ascii="Times New Roman" w:hAnsi="Times New Roman" w:cs="Times New Roman"/>
        </w:rPr>
      </w:pPr>
      <w:r>
        <w:rPr>
          <w:rFonts w:ascii="Times New Roman" w:hAnsi="Times New Roman" w:cs="Times New Roman"/>
        </w:rPr>
        <w:t>The following documents and regulations were used in the preparation of the draft permit.</w:t>
      </w:r>
    </w:p>
    <w:p w14:paraId="769B975C" w14:textId="2FFBE80B" w:rsidR="004F524C" w:rsidRDefault="00665944" w:rsidP="0028656C">
      <w:pPr>
        <w:pStyle w:val="ListParagraph"/>
        <w:numPr>
          <w:ilvl w:val="0"/>
          <w:numId w:val="9"/>
        </w:numPr>
        <w:spacing w:after="60" w:line="240" w:lineRule="auto"/>
        <w:contextualSpacing w:val="0"/>
        <w:rPr>
          <w:rFonts w:ascii="Times New Roman" w:hAnsi="Times New Roman" w:cs="Times New Roman"/>
        </w:rPr>
      </w:pPr>
      <w:r>
        <w:rPr>
          <w:rFonts w:ascii="Times New Roman" w:hAnsi="Times New Roman" w:cs="Times New Roman"/>
        </w:rPr>
        <w:t>DW</w:t>
      </w:r>
      <w:r w:rsidR="004F524C">
        <w:rPr>
          <w:rFonts w:ascii="Times New Roman" w:hAnsi="Times New Roman" w:cs="Times New Roman"/>
        </w:rPr>
        <w:t xml:space="preserve">EE Title 115, </w:t>
      </w:r>
      <w:r w:rsidR="004F524C">
        <w:rPr>
          <w:rFonts w:ascii="Times New Roman" w:hAnsi="Times New Roman" w:cs="Times New Roman"/>
          <w:i/>
          <w:iCs/>
        </w:rPr>
        <w:t>Rules of Practice and Procedure</w:t>
      </w:r>
      <w:r w:rsidR="004F524C">
        <w:rPr>
          <w:rFonts w:ascii="Times New Roman" w:hAnsi="Times New Roman" w:cs="Times New Roman"/>
        </w:rPr>
        <w:t>, June 24, 2019.</w:t>
      </w:r>
    </w:p>
    <w:p w14:paraId="4B108FBA" w14:textId="6E01B301" w:rsidR="0028656C" w:rsidRDefault="00665944" w:rsidP="0028656C">
      <w:pPr>
        <w:pStyle w:val="ListParagraph"/>
        <w:numPr>
          <w:ilvl w:val="0"/>
          <w:numId w:val="9"/>
        </w:numPr>
        <w:spacing w:after="60" w:line="240" w:lineRule="auto"/>
        <w:contextualSpacing w:val="0"/>
        <w:rPr>
          <w:rFonts w:ascii="Times New Roman" w:hAnsi="Times New Roman" w:cs="Times New Roman"/>
        </w:rPr>
      </w:pPr>
      <w:r>
        <w:rPr>
          <w:rFonts w:ascii="Times New Roman" w:hAnsi="Times New Roman" w:cs="Times New Roman"/>
        </w:rPr>
        <w:t>DW</w:t>
      </w:r>
      <w:r w:rsidR="0028656C">
        <w:rPr>
          <w:rFonts w:ascii="Times New Roman" w:hAnsi="Times New Roman" w:cs="Times New Roman"/>
        </w:rPr>
        <w:t xml:space="preserve">EE Title 117, </w:t>
      </w:r>
      <w:r w:rsidR="0028656C">
        <w:rPr>
          <w:rFonts w:ascii="Times New Roman" w:hAnsi="Times New Roman" w:cs="Times New Roman"/>
          <w:i/>
        </w:rPr>
        <w:t>Nebraska Surface Water Quality Standards</w:t>
      </w:r>
      <w:r w:rsidR="0028656C">
        <w:rPr>
          <w:rFonts w:ascii="Times New Roman" w:hAnsi="Times New Roman" w:cs="Times New Roman"/>
        </w:rPr>
        <w:t>, June 24, 2019.</w:t>
      </w:r>
    </w:p>
    <w:p w14:paraId="5566C0F0" w14:textId="523D125E" w:rsidR="0028656C" w:rsidRDefault="00665944" w:rsidP="0028656C">
      <w:pPr>
        <w:pStyle w:val="ListParagraph"/>
        <w:numPr>
          <w:ilvl w:val="0"/>
          <w:numId w:val="9"/>
        </w:numPr>
        <w:spacing w:after="60" w:line="240" w:lineRule="auto"/>
        <w:contextualSpacing w:val="0"/>
        <w:rPr>
          <w:rFonts w:ascii="Times New Roman" w:hAnsi="Times New Roman" w:cs="Times New Roman"/>
        </w:rPr>
      </w:pPr>
      <w:r>
        <w:rPr>
          <w:rFonts w:ascii="Times New Roman" w:hAnsi="Times New Roman" w:cs="Times New Roman"/>
        </w:rPr>
        <w:t>DW</w:t>
      </w:r>
      <w:r w:rsidR="0028656C">
        <w:rPr>
          <w:rFonts w:ascii="Times New Roman" w:hAnsi="Times New Roman" w:cs="Times New Roman"/>
        </w:rPr>
        <w:t xml:space="preserve">EE Title 118, </w:t>
      </w:r>
      <w:r w:rsidR="0028656C">
        <w:rPr>
          <w:rFonts w:ascii="Times New Roman" w:hAnsi="Times New Roman" w:cs="Times New Roman"/>
          <w:i/>
        </w:rPr>
        <w:t>Ground Water Quality Standards and Use Classifications</w:t>
      </w:r>
      <w:r w:rsidR="0028656C">
        <w:rPr>
          <w:rFonts w:ascii="Times New Roman" w:hAnsi="Times New Roman" w:cs="Times New Roman"/>
        </w:rPr>
        <w:t xml:space="preserve">, </w:t>
      </w:r>
      <w:r w:rsidR="00611676">
        <w:rPr>
          <w:rFonts w:ascii="Times New Roman" w:hAnsi="Times New Roman" w:cs="Times New Roman"/>
        </w:rPr>
        <w:t>September 20, 2023.</w:t>
      </w:r>
    </w:p>
    <w:p w14:paraId="6204A661" w14:textId="0BF6744C" w:rsidR="0028656C" w:rsidRDefault="00665944" w:rsidP="0028656C">
      <w:pPr>
        <w:pStyle w:val="ListParagraph"/>
        <w:numPr>
          <w:ilvl w:val="0"/>
          <w:numId w:val="9"/>
        </w:numPr>
        <w:spacing w:after="60" w:line="240" w:lineRule="auto"/>
        <w:contextualSpacing w:val="0"/>
        <w:rPr>
          <w:rFonts w:ascii="Times New Roman" w:hAnsi="Times New Roman" w:cs="Times New Roman"/>
        </w:rPr>
      </w:pPr>
      <w:r>
        <w:rPr>
          <w:rFonts w:ascii="Times New Roman" w:hAnsi="Times New Roman" w:cs="Times New Roman"/>
        </w:rPr>
        <w:t>DW</w:t>
      </w:r>
      <w:r w:rsidR="0028656C">
        <w:rPr>
          <w:rFonts w:ascii="Times New Roman" w:hAnsi="Times New Roman" w:cs="Times New Roman"/>
        </w:rPr>
        <w:t xml:space="preserve">EE Title 119, </w:t>
      </w:r>
      <w:r w:rsidR="0028656C">
        <w:rPr>
          <w:rFonts w:ascii="Times New Roman" w:hAnsi="Times New Roman" w:cs="Times New Roman"/>
          <w:i/>
        </w:rPr>
        <w:t>Rules and Regulations Pertaining to the Issuance of Permits under the National Pollutant Discharge Elimination System</w:t>
      </w:r>
      <w:r w:rsidR="0028656C">
        <w:rPr>
          <w:rFonts w:ascii="Times New Roman" w:hAnsi="Times New Roman" w:cs="Times New Roman"/>
        </w:rPr>
        <w:t xml:space="preserve">, </w:t>
      </w:r>
      <w:r w:rsidR="00611676">
        <w:rPr>
          <w:rFonts w:ascii="Times New Roman" w:hAnsi="Times New Roman" w:cs="Times New Roman"/>
        </w:rPr>
        <w:t>September 20, 2023</w:t>
      </w:r>
      <w:r w:rsidR="004F524C">
        <w:rPr>
          <w:rFonts w:ascii="Times New Roman" w:hAnsi="Times New Roman" w:cs="Times New Roman"/>
        </w:rPr>
        <w:t>.</w:t>
      </w:r>
    </w:p>
    <w:p w14:paraId="514FE682" w14:textId="08D83A6A" w:rsidR="00822595" w:rsidRDefault="00665944" w:rsidP="00822595">
      <w:pPr>
        <w:pStyle w:val="ListParagraph"/>
        <w:numPr>
          <w:ilvl w:val="0"/>
          <w:numId w:val="9"/>
        </w:numPr>
        <w:spacing w:after="60" w:line="240" w:lineRule="auto"/>
        <w:contextualSpacing w:val="0"/>
        <w:rPr>
          <w:rFonts w:ascii="Times New Roman" w:hAnsi="Times New Roman" w:cs="Times New Roman"/>
        </w:rPr>
      </w:pPr>
      <w:r>
        <w:rPr>
          <w:rFonts w:ascii="Times New Roman" w:hAnsi="Times New Roman" w:cs="Times New Roman"/>
        </w:rPr>
        <w:t>DW</w:t>
      </w:r>
      <w:r w:rsidR="00822595">
        <w:rPr>
          <w:rFonts w:ascii="Times New Roman" w:hAnsi="Times New Roman" w:cs="Times New Roman"/>
        </w:rPr>
        <w:t xml:space="preserve">EE Title 123, </w:t>
      </w:r>
      <w:r w:rsidR="00822595">
        <w:rPr>
          <w:rFonts w:ascii="Times New Roman" w:hAnsi="Times New Roman" w:cs="Times New Roman"/>
          <w:i/>
        </w:rPr>
        <w:t>Rules and Regulations for the Design, Operation, and Maintenance of Wastewater Works</w:t>
      </w:r>
      <w:r w:rsidR="00822595">
        <w:rPr>
          <w:rFonts w:ascii="Times New Roman" w:hAnsi="Times New Roman" w:cs="Times New Roman"/>
        </w:rPr>
        <w:t>, September 4, 2019.</w:t>
      </w:r>
    </w:p>
    <w:p w14:paraId="5E4BC82B" w14:textId="6A45ADD3" w:rsidR="00822595" w:rsidRPr="00822595" w:rsidRDefault="00665944" w:rsidP="00822595">
      <w:pPr>
        <w:pStyle w:val="ListParagraph"/>
        <w:numPr>
          <w:ilvl w:val="0"/>
          <w:numId w:val="9"/>
        </w:numPr>
        <w:spacing w:after="60" w:line="240" w:lineRule="auto"/>
        <w:contextualSpacing w:val="0"/>
        <w:rPr>
          <w:rFonts w:ascii="Times New Roman" w:hAnsi="Times New Roman" w:cs="Times New Roman"/>
        </w:rPr>
      </w:pPr>
      <w:r>
        <w:rPr>
          <w:rFonts w:ascii="Times New Roman" w:hAnsi="Times New Roman" w:cs="Times New Roman"/>
        </w:rPr>
        <w:t>DW</w:t>
      </w:r>
      <w:r w:rsidR="00822595">
        <w:rPr>
          <w:rFonts w:ascii="Times New Roman" w:hAnsi="Times New Roman" w:cs="Times New Roman"/>
        </w:rPr>
        <w:t xml:space="preserve">EE Title 129, </w:t>
      </w:r>
      <w:r w:rsidR="00822595">
        <w:rPr>
          <w:rFonts w:ascii="Times New Roman" w:hAnsi="Times New Roman" w:cs="Times New Roman"/>
          <w:i/>
        </w:rPr>
        <w:t>Nebraska Air Quality Regulations</w:t>
      </w:r>
      <w:r w:rsidR="00822595">
        <w:rPr>
          <w:rFonts w:ascii="Times New Roman" w:hAnsi="Times New Roman" w:cs="Times New Roman"/>
        </w:rPr>
        <w:t xml:space="preserve">, </w:t>
      </w:r>
      <w:r w:rsidR="00CC5CC8">
        <w:rPr>
          <w:rFonts w:ascii="Times New Roman" w:hAnsi="Times New Roman" w:cs="Times New Roman"/>
        </w:rPr>
        <w:t>September 28, 2022</w:t>
      </w:r>
      <w:r w:rsidR="00822595">
        <w:rPr>
          <w:rFonts w:ascii="Times New Roman" w:hAnsi="Times New Roman" w:cs="Times New Roman"/>
        </w:rPr>
        <w:t>.</w:t>
      </w:r>
    </w:p>
    <w:p w14:paraId="676FC65B" w14:textId="0E2A7622" w:rsidR="0028656C" w:rsidRDefault="00665944" w:rsidP="0028656C">
      <w:pPr>
        <w:pStyle w:val="ListParagraph"/>
        <w:numPr>
          <w:ilvl w:val="0"/>
          <w:numId w:val="9"/>
        </w:numPr>
        <w:spacing w:after="60" w:line="240" w:lineRule="auto"/>
        <w:contextualSpacing w:val="0"/>
        <w:rPr>
          <w:rFonts w:ascii="Times New Roman" w:hAnsi="Times New Roman" w:cs="Times New Roman"/>
        </w:rPr>
      </w:pPr>
      <w:r>
        <w:rPr>
          <w:rFonts w:ascii="Times New Roman" w:hAnsi="Times New Roman" w:cs="Times New Roman"/>
        </w:rPr>
        <w:lastRenderedPageBreak/>
        <w:t>DW</w:t>
      </w:r>
      <w:r w:rsidR="0028656C">
        <w:rPr>
          <w:rFonts w:ascii="Times New Roman" w:hAnsi="Times New Roman" w:cs="Times New Roman"/>
        </w:rPr>
        <w:t>EE Title 1</w:t>
      </w:r>
      <w:r w:rsidR="004F524C">
        <w:rPr>
          <w:rFonts w:ascii="Times New Roman" w:hAnsi="Times New Roman" w:cs="Times New Roman"/>
        </w:rPr>
        <w:t>30</w:t>
      </w:r>
      <w:r w:rsidR="0028656C">
        <w:rPr>
          <w:rFonts w:ascii="Times New Roman" w:hAnsi="Times New Roman" w:cs="Times New Roman"/>
        </w:rPr>
        <w:t xml:space="preserve">, </w:t>
      </w:r>
      <w:r w:rsidR="004F524C">
        <w:rPr>
          <w:rFonts w:ascii="Times New Roman" w:hAnsi="Times New Roman" w:cs="Times New Roman"/>
          <w:i/>
        </w:rPr>
        <w:t>Livestock Waste Control Regulations</w:t>
      </w:r>
      <w:r w:rsidR="0028656C">
        <w:rPr>
          <w:rFonts w:ascii="Times New Roman" w:hAnsi="Times New Roman" w:cs="Times New Roman"/>
        </w:rPr>
        <w:t xml:space="preserve">, </w:t>
      </w:r>
      <w:r w:rsidR="004F524C">
        <w:rPr>
          <w:rFonts w:ascii="Times New Roman" w:hAnsi="Times New Roman" w:cs="Times New Roman"/>
        </w:rPr>
        <w:t>October 4, 2011</w:t>
      </w:r>
      <w:r w:rsidR="0028656C">
        <w:rPr>
          <w:rFonts w:ascii="Times New Roman" w:hAnsi="Times New Roman" w:cs="Times New Roman"/>
        </w:rPr>
        <w:t>.</w:t>
      </w:r>
    </w:p>
    <w:p w14:paraId="2FDBC776" w14:textId="707359B9" w:rsidR="001F5B2D" w:rsidRDefault="001F5B2D" w:rsidP="0028656C">
      <w:pPr>
        <w:pStyle w:val="ListParagraph"/>
        <w:numPr>
          <w:ilvl w:val="0"/>
          <w:numId w:val="9"/>
        </w:numPr>
        <w:spacing w:after="60" w:line="240" w:lineRule="auto"/>
        <w:contextualSpacing w:val="0"/>
        <w:rPr>
          <w:rFonts w:ascii="Times New Roman" w:hAnsi="Times New Roman" w:cs="Times New Roman"/>
        </w:rPr>
      </w:pPr>
      <w:r>
        <w:rPr>
          <w:rFonts w:ascii="Times New Roman" w:hAnsi="Times New Roman" w:cs="Times New Roman"/>
        </w:rPr>
        <w:t xml:space="preserve">40 CFR Part 122, </w:t>
      </w:r>
      <w:r w:rsidRPr="001F5B2D">
        <w:rPr>
          <w:rFonts w:ascii="Times New Roman" w:hAnsi="Times New Roman" w:cs="Times New Roman"/>
          <w:i/>
          <w:iCs/>
        </w:rPr>
        <w:t>EPA Administered Permit Programs: the National Pollutant Discharge Elimination System</w:t>
      </w:r>
      <w:r>
        <w:rPr>
          <w:rFonts w:ascii="Times New Roman" w:hAnsi="Times New Roman" w:cs="Times New Roman"/>
        </w:rPr>
        <w:t>.</w:t>
      </w:r>
    </w:p>
    <w:p w14:paraId="5FD4EAAB" w14:textId="2B39C55B" w:rsidR="00611676" w:rsidRPr="009D58E7" w:rsidRDefault="00611676" w:rsidP="0028656C">
      <w:pPr>
        <w:pStyle w:val="ListParagraph"/>
        <w:numPr>
          <w:ilvl w:val="0"/>
          <w:numId w:val="9"/>
        </w:numPr>
        <w:spacing w:after="60" w:line="240" w:lineRule="auto"/>
        <w:contextualSpacing w:val="0"/>
        <w:rPr>
          <w:rFonts w:ascii="Times New Roman" w:hAnsi="Times New Roman" w:cs="Times New Roman"/>
        </w:rPr>
      </w:pPr>
      <w:r>
        <w:rPr>
          <w:rFonts w:ascii="Times New Roman" w:hAnsi="Times New Roman" w:cs="Times New Roman"/>
        </w:rPr>
        <w:t xml:space="preserve">40 CFR </w:t>
      </w:r>
      <w:r w:rsidR="001F5B2D">
        <w:rPr>
          <w:rFonts w:ascii="Times New Roman" w:hAnsi="Times New Roman" w:cs="Times New Roman"/>
        </w:rPr>
        <w:t>Part</w:t>
      </w:r>
      <w:r>
        <w:rPr>
          <w:rFonts w:ascii="Times New Roman" w:hAnsi="Times New Roman" w:cs="Times New Roman"/>
        </w:rPr>
        <w:t xml:space="preserve"> 412, </w:t>
      </w:r>
      <w:r w:rsidRPr="00611676">
        <w:rPr>
          <w:rFonts w:ascii="Times New Roman" w:hAnsi="Times New Roman" w:cs="Times New Roman"/>
          <w:i/>
          <w:iCs/>
        </w:rPr>
        <w:t>Concentrated Animal Feeding Operations (CAFO) Point Source Category</w:t>
      </w:r>
      <w:r w:rsidR="001F5B2D">
        <w:rPr>
          <w:rFonts w:ascii="Times New Roman" w:hAnsi="Times New Roman" w:cs="Times New Roman"/>
        </w:rPr>
        <w:t>.</w:t>
      </w:r>
    </w:p>
    <w:p w14:paraId="01A38AAE" w14:textId="5E6BF36F" w:rsidR="00331E6E" w:rsidRPr="00331E6E" w:rsidRDefault="009D58E7" w:rsidP="00331E6E">
      <w:pPr>
        <w:pStyle w:val="ListParagraph"/>
        <w:numPr>
          <w:ilvl w:val="0"/>
          <w:numId w:val="9"/>
        </w:numPr>
        <w:spacing w:after="60" w:line="240" w:lineRule="auto"/>
        <w:contextualSpacing w:val="0"/>
        <w:rPr>
          <w:rFonts w:ascii="Times New Roman" w:hAnsi="Times New Roman" w:cs="Times New Roman"/>
        </w:rPr>
      </w:pPr>
      <w:r>
        <w:rPr>
          <w:rFonts w:ascii="Times New Roman" w:hAnsi="Times New Roman" w:cs="Times New Roman"/>
        </w:rPr>
        <w:t>Livestock Waste Management Act; Neb. Rev. Stat. Sections 54-2416 to 54-2438.</w:t>
      </w:r>
      <w:bookmarkStart w:id="13" w:name="_Toc55824598"/>
      <w:bookmarkStart w:id="14" w:name="_Toc126141953"/>
    </w:p>
    <w:p w14:paraId="3BB4F096" w14:textId="6E66E062" w:rsidR="0028656C" w:rsidRPr="00127A83" w:rsidRDefault="0028656C" w:rsidP="0028656C">
      <w:pPr>
        <w:pStyle w:val="Heading1"/>
        <w:numPr>
          <w:ilvl w:val="0"/>
          <w:numId w:val="2"/>
        </w:numPr>
        <w:spacing w:before="120" w:after="120" w:line="240" w:lineRule="auto"/>
        <w:ind w:left="360"/>
        <w:rPr>
          <w:rFonts w:ascii="Times New Roman" w:hAnsi="Times New Roman" w:cs="Times New Roman"/>
          <w:color w:val="auto"/>
          <w:sz w:val="24"/>
          <w:szCs w:val="24"/>
          <w:u w:val="single"/>
        </w:rPr>
      </w:pPr>
      <w:r>
        <w:rPr>
          <w:rFonts w:ascii="Times New Roman" w:hAnsi="Times New Roman" w:cs="Times New Roman"/>
          <w:color w:val="auto"/>
          <w:sz w:val="24"/>
          <w:szCs w:val="24"/>
          <w:u w:val="single"/>
        </w:rPr>
        <w:t>Information Requests</w:t>
      </w:r>
      <w:bookmarkEnd w:id="13"/>
      <w:bookmarkEnd w:id="14"/>
    </w:p>
    <w:p w14:paraId="277E9052" w14:textId="77777777" w:rsidR="0028656C" w:rsidRDefault="0028656C" w:rsidP="0028656C">
      <w:pPr>
        <w:spacing w:before="120" w:after="120" w:line="240" w:lineRule="auto"/>
        <w:ind w:left="360"/>
        <w:rPr>
          <w:rFonts w:ascii="Times New Roman" w:hAnsi="Times New Roman" w:cs="Times New Roman"/>
        </w:rPr>
      </w:pPr>
      <w:r>
        <w:rPr>
          <w:rFonts w:ascii="Times New Roman" w:hAnsi="Times New Roman" w:cs="Times New Roman"/>
        </w:rPr>
        <w:t>Inquiries concerning the draft permit, its basis or the public comment process may be directed to:</w:t>
      </w:r>
    </w:p>
    <w:p w14:paraId="3D736DDC" w14:textId="2BAB47CE" w:rsidR="0028656C" w:rsidRPr="006E1778" w:rsidRDefault="00665944" w:rsidP="0028656C">
      <w:pPr>
        <w:spacing w:before="120" w:after="120" w:line="240" w:lineRule="auto"/>
        <w:ind w:left="360"/>
        <w:rPr>
          <w:rFonts w:ascii="Times New Roman" w:hAnsi="Times New Roman" w:cs="Times New Roman"/>
          <w:color w:val="000000" w:themeColor="text1"/>
        </w:rPr>
      </w:pPr>
      <w:r>
        <w:rPr>
          <w:rFonts w:ascii="Times New Roman" w:hAnsi="Times New Roman" w:cs="Times New Roman"/>
          <w:color w:val="000000" w:themeColor="text1"/>
        </w:rPr>
        <w:t>Brad Edeal</w:t>
      </w:r>
      <w:r>
        <w:rPr>
          <w:rFonts w:ascii="Times New Roman" w:hAnsi="Times New Roman" w:cs="Times New Roman"/>
          <w:color w:val="000000" w:themeColor="text1"/>
        </w:rPr>
        <w:tab/>
      </w:r>
      <w:r w:rsidR="0028656C" w:rsidRPr="006E1778">
        <w:rPr>
          <w:rFonts w:ascii="Times New Roman" w:hAnsi="Times New Roman" w:cs="Times New Roman"/>
          <w:color w:val="000000" w:themeColor="text1"/>
        </w:rPr>
        <w:tab/>
        <w:t>Telephone: (402) 471-</w:t>
      </w:r>
      <w:r>
        <w:rPr>
          <w:rFonts w:ascii="Times New Roman" w:hAnsi="Times New Roman" w:cs="Times New Roman"/>
          <w:color w:val="000000" w:themeColor="text1"/>
        </w:rPr>
        <w:t>0282</w:t>
      </w:r>
      <w:r w:rsidR="0028656C" w:rsidRPr="006E1778">
        <w:rPr>
          <w:rFonts w:ascii="Times New Roman" w:hAnsi="Times New Roman" w:cs="Times New Roman"/>
          <w:color w:val="000000" w:themeColor="text1"/>
        </w:rPr>
        <w:tab/>
      </w:r>
    </w:p>
    <w:p w14:paraId="104A631F" w14:textId="77777777" w:rsidR="0028656C" w:rsidRPr="006E1778" w:rsidRDefault="0028656C" w:rsidP="0028656C">
      <w:pPr>
        <w:spacing w:before="120" w:after="120" w:line="240" w:lineRule="auto"/>
        <w:ind w:left="360"/>
        <w:rPr>
          <w:rFonts w:ascii="Times New Roman" w:hAnsi="Times New Roman" w:cs="Times New Roman"/>
          <w:color w:val="000000" w:themeColor="text1"/>
        </w:rPr>
      </w:pPr>
      <w:r w:rsidRPr="006E1778">
        <w:rPr>
          <w:rFonts w:ascii="Times New Roman" w:hAnsi="Times New Roman" w:cs="Times New Roman"/>
          <w:color w:val="000000" w:themeColor="text1"/>
        </w:rPr>
        <w:t>Individuals requiring special accommodations or alternate formats of materials should notify the Department by calling (402) 471-2186.</w:t>
      </w:r>
      <w:r>
        <w:rPr>
          <w:rFonts w:ascii="Times New Roman" w:hAnsi="Times New Roman" w:cs="Times New Roman"/>
          <w:color w:val="000000" w:themeColor="text1"/>
        </w:rPr>
        <w:t xml:space="preserve"> </w:t>
      </w:r>
      <w:r w:rsidRPr="006E1778">
        <w:rPr>
          <w:rFonts w:ascii="Times New Roman" w:hAnsi="Times New Roman" w:cs="Times New Roman"/>
          <w:color w:val="000000" w:themeColor="text1"/>
        </w:rPr>
        <w:t>TDD users should call (800) 833-7352 and ask the relay operator to call the Department at (402) 471-2186.</w:t>
      </w:r>
    </w:p>
    <w:p w14:paraId="10C959B5" w14:textId="4B6A3AE9" w:rsidR="0028656C" w:rsidRDefault="0028656C" w:rsidP="0028656C">
      <w:pPr>
        <w:spacing w:before="120" w:after="120" w:line="240" w:lineRule="auto"/>
        <w:ind w:left="360"/>
        <w:rPr>
          <w:rFonts w:ascii="Times New Roman" w:hAnsi="Times New Roman" w:cs="Times New Roman"/>
          <w:color w:val="000000" w:themeColor="text1"/>
        </w:rPr>
      </w:pPr>
      <w:r w:rsidRPr="006E1778">
        <w:rPr>
          <w:rFonts w:ascii="Times New Roman" w:hAnsi="Times New Roman" w:cs="Times New Roman"/>
          <w:color w:val="000000" w:themeColor="text1"/>
        </w:rPr>
        <w:t>Copies of the application and other supporting material used in the development of the permit are available for review and copying at the Department’s office between 8:00 A.M. and 5:00 P.M. on weekdays.</w:t>
      </w:r>
      <w:r w:rsidR="003374A6">
        <w:rPr>
          <w:rFonts w:ascii="Times New Roman" w:hAnsi="Times New Roman" w:cs="Times New Roman"/>
          <w:color w:val="000000" w:themeColor="text1"/>
        </w:rPr>
        <w:t xml:space="preserve">  Copies of supporting documentation can also be found on the Department website.</w:t>
      </w:r>
    </w:p>
    <w:p w14:paraId="6AE1021B" w14:textId="64EE83AC" w:rsidR="004B2EC2" w:rsidRDefault="004B2EC2" w:rsidP="004B2EC2">
      <w:pPr>
        <w:spacing w:before="120" w:after="120" w:line="240" w:lineRule="auto"/>
        <w:ind w:left="360"/>
        <w:rPr>
          <w:rFonts w:ascii="Times New Roman" w:hAnsi="Times New Roman" w:cs="Times New Roman"/>
        </w:rPr>
      </w:pPr>
      <w:r>
        <w:rPr>
          <w:rFonts w:ascii="Times New Roman" w:hAnsi="Times New Roman" w:cs="Times New Roman"/>
        </w:rPr>
        <w:t xml:space="preserve">Location Address: </w:t>
      </w:r>
      <w:r>
        <w:rPr>
          <w:rFonts w:ascii="Times New Roman" w:hAnsi="Times New Roman" w:cs="Times New Roman"/>
        </w:rPr>
        <w:tab/>
        <w:t xml:space="preserve">245 Fallbrook </w:t>
      </w:r>
      <w:r w:rsidR="00BA1AFC">
        <w:rPr>
          <w:rFonts w:ascii="Times New Roman" w:hAnsi="Times New Roman" w:cs="Times New Roman"/>
        </w:rPr>
        <w:t>Blvd.</w:t>
      </w:r>
      <w:r w:rsidR="002F060E">
        <w:rPr>
          <w:rFonts w:ascii="Times New Roman" w:hAnsi="Times New Roman" w:cs="Times New Roman"/>
        </w:rPr>
        <w:t xml:space="preserve"> Suite 100,</w:t>
      </w:r>
      <w:r>
        <w:rPr>
          <w:rFonts w:ascii="Times New Roman" w:hAnsi="Times New Roman" w:cs="Times New Roman"/>
        </w:rPr>
        <w:t xml:space="preserve"> Lincoln, Nebraska</w:t>
      </w:r>
    </w:p>
    <w:p w14:paraId="17832622" w14:textId="494BF5FB" w:rsidR="0028656C" w:rsidRPr="006E1778" w:rsidRDefault="0028656C" w:rsidP="0028656C">
      <w:pPr>
        <w:spacing w:before="120" w:after="0" w:line="240" w:lineRule="auto"/>
        <w:ind w:left="2160" w:hanging="1800"/>
        <w:rPr>
          <w:rFonts w:ascii="Times New Roman" w:hAnsi="Times New Roman" w:cs="Times New Roman"/>
          <w:color w:val="000000" w:themeColor="text1"/>
        </w:rPr>
      </w:pPr>
      <w:r w:rsidRPr="006E1778">
        <w:rPr>
          <w:rFonts w:ascii="Times New Roman" w:hAnsi="Times New Roman" w:cs="Times New Roman"/>
          <w:color w:val="000000" w:themeColor="text1"/>
        </w:rPr>
        <w:t>Mailing Address:</w:t>
      </w:r>
      <w:r w:rsidRPr="006E1778">
        <w:rPr>
          <w:rFonts w:ascii="Times New Roman" w:hAnsi="Times New Roman" w:cs="Times New Roman"/>
          <w:color w:val="000000" w:themeColor="text1"/>
        </w:rPr>
        <w:tab/>
      </w:r>
      <w:r w:rsidR="00665944">
        <w:rPr>
          <w:rFonts w:ascii="Times New Roman" w:hAnsi="Times New Roman" w:cs="Times New Roman"/>
          <w:color w:val="000000" w:themeColor="text1"/>
        </w:rPr>
        <w:t>Livestock and Agriculture Section</w:t>
      </w:r>
    </w:p>
    <w:p w14:paraId="1D5AB4BB" w14:textId="022869F1" w:rsidR="0028656C" w:rsidRPr="006E1778" w:rsidRDefault="0028656C" w:rsidP="0028656C">
      <w:pPr>
        <w:spacing w:after="0" w:line="240" w:lineRule="auto"/>
        <w:ind w:left="2160"/>
        <w:rPr>
          <w:rFonts w:ascii="Times New Roman" w:hAnsi="Times New Roman" w:cs="Times New Roman"/>
          <w:color w:val="000000" w:themeColor="text1"/>
        </w:rPr>
      </w:pPr>
      <w:r w:rsidRPr="006E1778">
        <w:rPr>
          <w:rFonts w:ascii="Times New Roman" w:hAnsi="Times New Roman" w:cs="Times New Roman"/>
          <w:color w:val="000000" w:themeColor="text1"/>
        </w:rPr>
        <w:t xml:space="preserve">Nebraska Department of </w:t>
      </w:r>
      <w:r w:rsidR="00665944">
        <w:rPr>
          <w:rFonts w:ascii="Times New Roman" w:hAnsi="Times New Roman" w:cs="Times New Roman"/>
          <w:color w:val="000000" w:themeColor="text1"/>
        </w:rPr>
        <w:t>Water, Energy, and Environment</w:t>
      </w:r>
    </w:p>
    <w:p w14:paraId="3BD41D43" w14:textId="53F8BD75" w:rsidR="0028656C" w:rsidRPr="006E1778" w:rsidRDefault="001F5B2D" w:rsidP="0028656C">
      <w:pPr>
        <w:spacing w:after="0" w:line="240" w:lineRule="auto"/>
        <w:ind w:left="2160"/>
        <w:rPr>
          <w:rFonts w:ascii="Times New Roman" w:hAnsi="Times New Roman" w:cs="Times New Roman"/>
          <w:color w:val="000000" w:themeColor="text1"/>
        </w:rPr>
      </w:pPr>
      <w:r>
        <w:rPr>
          <w:rFonts w:ascii="Times New Roman" w:hAnsi="Times New Roman" w:cs="Times New Roman"/>
          <w:color w:val="000000" w:themeColor="text1"/>
        </w:rPr>
        <w:t>245 Fallbrook Blvd. Suite 100</w:t>
      </w:r>
    </w:p>
    <w:p w14:paraId="53735713" w14:textId="76172FA0" w:rsidR="0028656C" w:rsidRDefault="0028656C" w:rsidP="0028656C">
      <w:pPr>
        <w:spacing w:after="60" w:line="240" w:lineRule="auto"/>
        <w:ind w:left="2160"/>
        <w:rPr>
          <w:rFonts w:ascii="Times New Roman" w:eastAsiaTheme="majorEastAsia" w:hAnsi="Times New Roman" w:cs="Times New Roman"/>
          <w:b/>
          <w:bCs/>
          <w:sz w:val="24"/>
          <w:szCs w:val="24"/>
          <w:u w:val="single"/>
        </w:rPr>
      </w:pPr>
      <w:r w:rsidRPr="006E1778">
        <w:rPr>
          <w:rFonts w:ascii="Times New Roman" w:hAnsi="Times New Roman" w:cs="Times New Roman"/>
          <w:color w:val="000000" w:themeColor="text1"/>
        </w:rPr>
        <w:t>Lincoln, Nebraska 685</w:t>
      </w:r>
      <w:r w:rsidR="001F5B2D">
        <w:rPr>
          <w:rFonts w:ascii="Times New Roman" w:hAnsi="Times New Roman" w:cs="Times New Roman"/>
          <w:color w:val="000000" w:themeColor="text1"/>
        </w:rPr>
        <w:t>21</w:t>
      </w:r>
    </w:p>
    <w:p w14:paraId="0AE0558A" w14:textId="77777777" w:rsidR="0028656C" w:rsidRPr="00127A83" w:rsidRDefault="0028656C" w:rsidP="0028656C">
      <w:pPr>
        <w:pStyle w:val="Heading1"/>
        <w:numPr>
          <w:ilvl w:val="0"/>
          <w:numId w:val="2"/>
        </w:numPr>
        <w:spacing w:before="120" w:after="120" w:line="240" w:lineRule="auto"/>
        <w:ind w:left="360"/>
        <w:rPr>
          <w:rFonts w:ascii="Times New Roman" w:hAnsi="Times New Roman" w:cs="Times New Roman"/>
          <w:color w:val="auto"/>
          <w:sz w:val="24"/>
          <w:szCs w:val="24"/>
          <w:u w:val="single"/>
        </w:rPr>
      </w:pPr>
      <w:bookmarkStart w:id="15" w:name="_Toc55824599"/>
      <w:bookmarkStart w:id="16" w:name="_Toc126141954"/>
      <w:r>
        <w:rPr>
          <w:rFonts w:ascii="Times New Roman" w:hAnsi="Times New Roman" w:cs="Times New Roman"/>
          <w:color w:val="auto"/>
          <w:sz w:val="24"/>
          <w:szCs w:val="24"/>
          <w:u w:val="single"/>
        </w:rPr>
        <w:t>Submission of Formal Comments or Requests for Hearing</w:t>
      </w:r>
      <w:bookmarkEnd w:id="15"/>
      <w:bookmarkEnd w:id="16"/>
    </w:p>
    <w:p w14:paraId="5B3E363E" w14:textId="19DA9E57" w:rsidR="0028656C" w:rsidRDefault="0028656C" w:rsidP="0028656C">
      <w:pPr>
        <w:spacing w:before="120" w:after="120" w:line="240" w:lineRule="auto"/>
        <w:ind w:left="360"/>
        <w:rPr>
          <w:rFonts w:ascii="Times New Roman" w:hAnsi="Times New Roman" w:cs="Times New Roman"/>
        </w:rPr>
      </w:pPr>
      <w:r>
        <w:rPr>
          <w:rFonts w:ascii="Times New Roman" w:hAnsi="Times New Roman" w:cs="Times New Roman"/>
        </w:rPr>
        <w:t>The date on which the public comment period ends is specified in the public notice</w:t>
      </w:r>
      <w:r w:rsidR="009345EA">
        <w:rPr>
          <w:rFonts w:ascii="Times New Roman" w:hAnsi="Times New Roman" w:cs="Times New Roman"/>
        </w:rPr>
        <w:t xml:space="preserve">. </w:t>
      </w:r>
      <w:r>
        <w:rPr>
          <w:rFonts w:ascii="Times New Roman" w:hAnsi="Times New Roman" w:cs="Times New Roman"/>
        </w:rPr>
        <w:t>During the public notice period, the public may submit formal comments or objections, and/or petition the Department to hold a public hearing concerning the issuance of the draft permit</w:t>
      </w:r>
      <w:r w:rsidR="009345EA">
        <w:rPr>
          <w:rFonts w:ascii="Times New Roman" w:hAnsi="Times New Roman" w:cs="Times New Roman"/>
        </w:rPr>
        <w:t xml:space="preserve">. </w:t>
      </w:r>
      <w:r>
        <w:rPr>
          <w:rFonts w:ascii="Times New Roman" w:hAnsi="Times New Roman" w:cs="Times New Roman"/>
        </w:rPr>
        <w:t>All such requests need to: be submitted in written form, state the nature of the issues to be raised, and present arguments and factual grounds to support them</w:t>
      </w:r>
      <w:r w:rsidR="009345EA">
        <w:rPr>
          <w:rFonts w:ascii="Times New Roman" w:hAnsi="Times New Roman" w:cs="Times New Roman"/>
        </w:rPr>
        <w:t xml:space="preserve">. </w:t>
      </w:r>
      <w:r>
        <w:rPr>
          <w:rFonts w:ascii="Times New Roman" w:hAnsi="Times New Roman" w:cs="Times New Roman"/>
        </w:rPr>
        <w:t>The Department shall consider all written comments, objections and/or hearing petitions, received during the public comment period, in making a final decision regarding permit issuance.</w:t>
      </w:r>
    </w:p>
    <w:p w14:paraId="7CB3E1AE" w14:textId="77777777" w:rsidR="0028656C" w:rsidRDefault="0028656C" w:rsidP="0028656C">
      <w:pPr>
        <w:spacing w:before="120" w:after="120" w:line="240" w:lineRule="auto"/>
        <w:ind w:left="360"/>
        <w:rPr>
          <w:rFonts w:ascii="Times New Roman" w:hAnsi="Times New Roman" w:cs="Times New Roman"/>
        </w:rPr>
      </w:pPr>
      <w:r>
        <w:rPr>
          <w:rFonts w:ascii="Times New Roman" w:hAnsi="Times New Roman" w:cs="Times New Roman"/>
        </w:rPr>
        <w:t>Formal comments, objections and/or hearing requests need to be submitted to:</w:t>
      </w:r>
    </w:p>
    <w:p w14:paraId="1BE5C567" w14:textId="16FB7425" w:rsidR="0028656C" w:rsidRDefault="00665944" w:rsidP="0028656C">
      <w:pPr>
        <w:spacing w:before="120" w:after="120" w:line="240" w:lineRule="auto"/>
        <w:ind w:left="360"/>
        <w:rPr>
          <w:rFonts w:ascii="Times New Roman" w:hAnsi="Times New Roman" w:cs="Times New Roman"/>
        </w:rPr>
      </w:pPr>
      <w:r>
        <w:rPr>
          <w:rFonts w:ascii="Times New Roman" w:hAnsi="Times New Roman" w:cs="Times New Roman"/>
          <w:color w:val="000000" w:themeColor="text1"/>
        </w:rPr>
        <w:t>Brad Edeal</w:t>
      </w:r>
      <w:r w:rsidR="0028656C">
        <w:rPr>
          <w:rFonts w:ascii="Times New Roman" w:hAnsi="Times New Roman" w:cs="Times New Roman"/>
        </w:rPr>
        <w:t>;</w:t>
      </w:r>
      <w:r w:rsidR="0028656C">
        <w:rPr>
          <w:rFonts w:ascii="Times New Roman" w:hAnsi="Times New Roman" w:cs="Times New Roman"/>
        </w:rPr>
        <w:tab/>
      </w:r>
      <w:r>
        <w:rPr>
          <w:rFonts w:ascii="Times New Roman" w:hAnsi="Times New Roman" w:cs="Times New Roman"/>
        </w:rPr>
        <w:tab/>
        <w:t xml:space="preserve">Livestock and Agriculture </w:t>
      </w:r>
      <w:r w:rsidR="0028656C" w:rsidRPr="00282180">
        <w:rPr>
          <w:rFonts w:ascii="Times New Roman" w:hAnsi="Times New Roman" w:cs="Times New Roman"/>
        </w:rPr>
        <w:t>Section</w:t>
      </w:r>
    </w:p>
    <w:p w14:paraId="18458DE4" w14:textId="64BD0485" w:rsidR="003E0DC2" w:rsidRDefault="003E0DC2" w:rsidP="0028656C">
      <w:pPr>
        <w:spacing w:before="120" w:after="120" w:line="240" w:lineRule="auto"/>
        <w:ind w:left="360"/>
        <w:rPr>
          <w:rFonts w:ascii="Times New Roman" w:hAnsi="Times New Roman" w:cs="Times New Roman"/>
        </w:rPr>
      </w:pPr>
      <w:bookmarkStart w:id="17" w:name="_Hlk66267874"/>
      <w:r>
        <w:rPr>
          <w:rFonts w:ascii="Times New Roman" w:hAnsi="Times New Roman" w:cs="Times New Roman"/>
        </w:rPr>
        <w:t xml:space="preserve">Location Address: </w:t>
      </w:r>
      <w:r>
        <w:rPr>
          <w:rFonts w:ascii="Times New Roman" w:hAnsi="Times New Roman" w:cs="Times New Roman"/>
        </w:rPr>
        <w:tab/>
        <w:t xml:space="preserve">245 Fallbrook </w:t>
      </w:r>
      <w:r w:rsidR="00BA1AFC">
        <w:rPr>
          <w:rFonts w:ascii="Times New Roman" w:hAnsi="Times New Roman" w:cs="Times New Roman"/>
        </w:rPr>
        <w:t>Blvd.</w:t>
      </w:r>
      <w:r w:rsidR="002F060E">
        <w:rPr>
          <w:rFonts w:ascii="Times New Roman" w:hAnsi="Times New Roman" w:cs="Times New Roman"/>
        </w:rPr>
        <w:t xml:space="preserve"> Suite 100</w:t>
      </w:r>
      <w:r>
        <w:rPr>
          <w:rFonts w:ascii="Times New Roman" w:hAnsi="Times New Roman" w:cs="Times New Roman"/>
        </w:rPr>
        <w:t>, Lincoln, Nebraska</w:t>
      </w:r>
    </w:p>
    <w:bookmarkEnd w:id="17"/>
    <w:p w14:paraId="58D2B730" w14:textId="6541BCD8" w:rsidR="0028656C" w:rsidRPr="001C39A3" w:rsidRDefault="0028656C" w:rsidP="003E0DC2">
      <w:pPr>
        <w:spacing w:before="120" w:after="120" w:line="240" w:lineRule="auto"/>
        <w:ind w:left="360"/>
        <w:contextualSpacing/>
        <w:rPr>
          <w:rFonts w:ascii="Times New Roman" w:hAnsi="Times New Roman" w:cs="Times New Roman"/>
        </w:rPr>
      </w:pPr>
      <w:r w:rsidRPr="001C39A3">
        <w:rPr>
          <w:rFonts w:ascii="Times New Roman" w:hAnsi="Times New Roman" w:cs="Times New Roman"/>
        </w:rPr>
        <w:t>Mailing Address:</w:t>
      </w:r>
      <w:r w:rsidRPr="001C39A3">
        <w:rPr>
          <w:rFonts w:ascii="Times New Roman" w:hAnsi="Times New Roman" w:cs="Times New Roman"/>
        </w:rPr>
        <w:tab/>
        <w:t>Nebraska Department of Environment and Energy</w:t>
      </w:r>
    </w:p>
    <w:p w14:paraId="45C612B0" w14:textId="77777777" w:rsidR="001F5B2D" w:rsidRPr="006E1778" w:rsidRDefault="001F5B2D" w:rsidP="001F5B2D">
      <w:pPr>
        <w:spacing w:after="0" w:line="240" w:lineRule="auto"/>
        <w:ind w:left="2160"/>
        <w:rPr>
          <w:rFonts w:ascii="Times New Roman" w:hAnsi="Times New Roman" w:cs="Times New Roman"/>
          <w:color w:val="000000" w:themeColor="text1"/>
        </w:rPr>
      </w:pPr>
      <w:r>
        <w:rPr>
          <w:rFonts w:ascii="Times New Roman" w:hAnsi="Times New Roman" w:cs="Times New Roman"/>
          <w:color w:val="000000" w:themeColor="text1"/>
        </w:rPr>
        <w:t>245 Fallbrook Blvd. Suite 100</w:t>
      </w:r>
    </w:p>
    <w:p w14:paraId="5AC7D4C9" w14:textId="77777777" w:rsidR="001F5B2D" w:rsidRDefault="001F5B2D" w:rsidP="001F5B2D">
      <w:pPr>
        <w:spacing w:after="120" w:line="240" w:lineRule="auto"/>
        <w:ind w:left="2160"/>
        <w:rPr>
          <w:rFonts w:ascii="Times New Roman" w:eastAsiaTheme="majorEastAsia" w:hAnsi="Times New Roman" w:cs="Times New Roman"/>
          <w:b/>
          <w:bCs/>
          <w:sz w:val="24"/>
          <w:szCs w:val="24"/>
          <w:u w:val="single"/>
        </w:rPr>
      </w:pPr>
      <w:r w:rsidRPr="006E1778">
        <w:rPr>
          <w:rFonts w:ascii="Times New Roman" w:hAnsi="Times New Roman" w:cs="Times New Roman"/>
          <w:color w:val="000000" w:themeColor="text1"/>
        </w:rPr>
        <w:t>Lincoln, Nebraska 685</w:t>
      </w:r>
      <w:r>
        <w:rPr>
          <w:rFonts w:ascii="Times New Roman" w:hAnsi="Times New Roman" w:cs="Times New Roman"/>
          <w:color w:val="000000" w:themeColor="text1"/>
        </w:rPr>
        <w:t>21</w:t>
      </w:r>
    </w:p>
    <w:p w14:paraId="2942EF5A" w14:textId="28E56AB6" w:rsidR="00233DF6" w:rsidRPr="001C39A3" w:rsidRDefault="001C39A3" w:rsidP="001C39A3">
      <w:pPr>
        <w:tabs>
          <w:tab w:val="left" w:pos="2130"/>
        </w:tabs>
        <w:ind w:left="360"/>
        <w:rPr>
          <w:rFonts w:ascii="Times New Roman" w:hAnsi="Times New Roman" w:cs="Times New Roman"/>
        </w:rPr>
      </w:pPr>
      <w:r w:rsidRPr="001C39A3">
        <w:rPr>
          <w:rFonts w:ascii="Times New Roman" w:hAnsi="Times New Roman" w:cs="Times New Roman"/>
        </w:rPr>
        <w:t xml:space="preserve">Note: </w:t>
      </w:r>
      <w:r w:rsidR="00611676">
        <w:rPr>
          <w:rFonts w:ascii="Times New Roman" w:hAnsi="Times New Roman" w:cs="Times New Roman"/>
        </w:rPr>
        <w:t>C</w:t>
      </w:r>
      <w:r w:rsidRPr="001C39A3">
        <w:rPr>
          <w:rFonts w:ascii="Times New Roman" w:hAnsi="Times New Roman" w:cs="Times New Roman"/>
        </w:rPr>
        <w:t xml:space="preserve">omments may be emailed to </w:t>
      </w:r>
      <w:hyperlink r:id="rId8" w:history="1">
        <w:r w:rsidR="00ED141F" w:rsidRPr="00037618">
          <w:rPr>
            <w:rStyle w:val="Hyperlink"/>
            <w:rFonts w:ascii="Times New Roman" w:hAnsi="Times New Roman" w:cs="Times New Roman"/>
          </w:rPr>
          <w:t>dwee.livestock</w:t>
        </w:r>
        <w:r w:rsidR="00ED141F" w:rsidRPr="00ED141F">
          <w:rPr>
            <w:rStyle w:val="Hyperlink"/>
            <w:rFonts w:ascii="Times New Roman" w:hAnsi="Times New Roman" w:cs="Times New Roman"/>
          </w:rPr>
          <w:t>and</w:t>
        </w:r>
        <w:r w:rsidR="00ED141F" w:rsidRPr="00BA1AFC">
          <w:rPr>
            <w:rStyle w:val="Hyperlink"/>
            <w:rFonts w:ascii="Times New Roman" w:hAnsi="Times New Roman" w:cs="Times New Roman"/>
          </w:rPr>
          <w:t>ag</w:t>
        </w:r>
        <w:r w:rsidR="00ED141F" w:rsidRPr="00037618">
          <w:rPr>
            <w:rStyle w:val="Hyperlink"/>
            <w:rFonts w:ascii="Times New Roman" w:hAnsi="Times New Roman" w:cs="Times New Roman"/>
          </w:rPr>
          <w:t>@nebraska.gov</w:t>
        </w:r>
      </w:hyperlink>
      <w:r w:rsidRPr="001C39A3">
        <w:rPr>
          <w:rFonts w:ascii="Times New Roman" w:hAnsi="Times New Roman" w:cs="Times New Roman"/>
        </w:rPr>
        <w:t xml:space="preserve">. </w:t>
      </w:r>
      <w:r>
        <w:rPr>
          <w:rFonts w:ascii="Times New Roman" w:hAnsi="Times New Roman" w:cs="Times New Roman"/>
        </w:rPr>
        <w:t>Please contact the Department if you have further questions on how to provide comments or request a hearing.</w:t>
      </w:r>
    </w:p>
    <w:sectPr w:rsidR="00233DF6" w:rsidRPr="001C39A3" w:rsidSect="004F524C">
      <w:headerReference w:type="default" r:id="rId9"/>
      <w:headerReference w:type="first" r:id="rId10"/>
      <w:pgSz w:w="12240" w:h="15840"/>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A66B5" w14:textId="77777777" w:rsidR="00B31246" w:rsidRDefault="00B31246" w:rsidP="007C0553">
      <w:pPr>
        <w:spacing w:after="0" w:line="240" w:lineRule="auto"/>
      </w:pPr>
      <w:r>
        <w:separator/>
      </w:r>
    </w:p>
  </w:endnote>
  <w:endnote w:type="continuationSeparator" w:id="0">
    <w:p w14:paraId="4BBF6214" w14:textId="77777777" w:rsidR="00B31246" w:rsidRDefault="00B31246" w:rsidP="007C05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6E984" w14:textId="77777777" w:rsidR="00B31246" w:rsidRDefault="00B31246" w:rsidP="007C0553">
      <w:pPr>
        <w:spacing w:after="0" w:line="240" w:lineRule="auto"/>
      </w:pPr>
      <w:r>
        <w:separator/>
      </w:r>
    </w:p>
  </w:footnote>
  <w:footnote w:type="continuationSeparator" w:id="0">
    <w:p w14:paraId="511EB4BB" w14:textId="77777777" w:rsidR="00B31246" w:rsidRDefault="00B31246" w:rsidP="007C05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7B82D" w14:textId="728FFAA9" w:rsidR="004F524C" w:rsidRPr="006103FD" w:rsidRDefault="004F524C" w:rsidP="004F524C">
    <w:pPr>
      <w:pStyle w:val="Header"/>
      <w:rPr>
        <w:rFonts w:ascii="Times New Roman" w:hAnsi="Times New Roman" w:cs="Times New Roman"/>
        <w:sz w:val="18"/>
        <w:szCs w:val="18"/>
      </w:rPr>
    </w:pPr>
    <w:r>
      <w:rPr>
        <w:rFonts w:ascii="Times New Roman" w:hAnsi="Times New Roman" w:cs="Times New Roman"/>
        <w:sz w:val="18"/>
        <w:szCs w:val="18"/>
      </w:rPr>
      <w:t>NPDES CAFO General Permit</w:t>
    </w:r>
    <w:r w:rsidRPr="006103FD">
      <w:rPr>
        <w:rFonts w:ascii="Times New Roman" w:hAnsi="Times New Roman" w:cs="Times New Roman"/>
        <w:sz w:val="18"/>
        <w:szCs w:val="18"/>
      </w:rPr>
      <w:ptab w:relativeTo="margin" w:alignment="center" w:leader="none"/>
    </w:r>
    <w:r w:rsidRPr="006103FD">
      <w:rPr>
        <w:rFonts w:ascii="Times New Roman" w:hAnsi="Times New Roman" w:cs="Times New Roman"/>
        <w:sz w:val="18"/>
        <w:szCs w:val="18"/>
      </w:rPr>
      <w:ptab w:relativeTo="margin" w:alignment="right" w:leader="none"/>
    </w:r>
    <w:r w:rsidR="007119FA">
      <w:rPr>
        <w:rFonts w:ascii="Times New Roman" w:hAnsi="Times New Roman" w:cs="Times New Roman"/>
        <w:sz w:val="18"/>
        <w:szCs w:val="18"/>
      </w:rPr>
      <w:t xml:space="preserve">January </w:t>
    </w:r>
    <w:r w:rsidR="005D5D0C">
      <w:rPr>
        <w:rFonts w:ascii="Times New Roman" w:hAnsi="Times New Roman" w:cs="Times New Roman"/>
        <w:sz w:val="18"/>
        <w:szCs w:val="18"/>
      </w:rPr>
      <w:t>30</w:t>
    </w:r>
    <w:r w:rsidR="00667607">
      <w:rPr>
        <w:rFonts w:ascii="Times New Roman" w:hAnsi="Times New Roman" w:cs="Times New Roman"/>
        <w:sz w:val="18"/>
        <w:szCs w:val="18"/>
      </w:rPr>
      <w:t>, 202</w:t>
    </w:r>
    <w:r w:rsidR="007119FA">
      <w:rPr>
        <w:rFonts w:ascii="Times New Roman" w:hAnsi="Times New Roman" w:cs="Times New Roman"/>
        <w:sz w:val="18"/>
        <w:szCs w:val="18"/>
      </w:rPr>
      <w:t>6</w:t>
    </w:r>
  </w:p>
  <w:p w14:paraId="7B018A7C" w14:textId="5B8A3BE0" w:rsidR="004F524C" w:rsidRDefault="004F524C" w:rsidP="004F524C">
    <w:pPr>
      <w:pStyle w:val="Header"/>
      <w:tabs>
        <w:tab w:val="clear" w:pos="4680"/>
        <w:tab w:val="clear" w:pos="9360"/>
        <w:tab w:val="right" w:pos="10080"/>
      </w:tabs>
      <w:rPr>
        <w:rStyle w:val="PageNumber"/>
        <w:rFonts w:ascii="Times New Roman" w:hAnsi="Times New Roman"/>
        <w:sz w:val="18"/>
        <w:szCs w:val="18"/>
      </w:rPr>
    </w:pPr>
    <w:r>
      <w:rPr>
        <w:rFonts w:ascii="Times New Roman" w:hAnsi="Times New Roman" w:cs="Times New Roman"/>
        <w:sz w:val="18"/>
        <w:szCs w:val="18"/>
      </w:rPr>
      <w:t>Fact Sheet for General</w:t>
    </w:r>
    <w:r w:rsidRPr="006103FD">
      <w:rPr>
        <w:rFonts w:ascii="Times New Roman" w:hAnsi="Times New Roman" w:cs="Times New Roman"/>
        <w:sz w:val="18"/>
        <w:szCs w:val="18"/>
      </w:rPr>
      <w:t xml:space="preserve"> Permit No. NE</w:t>
    </w:r>
    <w:r>
      <w:rPr>
        <w:rFonts w:ascii="Times New Roman" w:hAnsi="Times New Roman" w:cs="Times New Roman"/>
        <w:sz w:val="18"/>
        <w:szCs w:val="18"/>
      </w:rPr>
      <w:t>G02</w:t>
    </w:r>
    <w:r w:rsidR="007119FA">
      <w:rPr>
        <w:rFonts w:ascii="Times New Roman" w:hAnsi="Times New Roman" w:cs="Times New Roman"/>
        <w:sz w:val="18"/>
        <w:szCs w:val="18"/>
      </w:rPr>
      <w:t>2</w:t>
    </w:r>
    <w:r>
      <w:rPr>
        <w:rFonts w:ascii="Times New Roman" w:hAnsi="Times New Roman" w:cs="Times New Roman"/>
        <w:sz w:val="18"/>
        <w:szCs w:val="18"/>
      </w:rPr>
      <w:t>000</w:t>
    </w:r>
    <w:r w:rsidRPr="006103FD">
      <w:rPr>
        <w:rFonts w:ascii="Times New Roman" w:hAnsi="Times New Roman" w:cs="Times New Roman"/>
        <w:sz w:val="18"/>
        <w:szCs w:val="18"/>
      </w:rPr>
      <w:tab/>
    </w:r>
    <w:r w:rsidRPr="006103FD">
      <w:rPr>
        <w:rFonts w:ascii="Times New Roman" w:hAnsi="Times New Roman"/>
        <w:sz w:val="18"/>
        <w:szCs w:val="18"/>
      </w:rPr>
      <w:t xml:space="preserve">Page </w:t>
    </w:r>
    <w:r w:rsidRPr="006103FD">
      <w:rPr>
        <w:rStyle w:val="PageNumber"/>
        <w:rFonts w:ascii="Times New Roman" w:hAnsi="Times New Roman"/>
        <w:sz w:val="18"/>
        <w:szCs w:val="18"/>
      </w:rPr>
      <w:fldChar w:fldCharType="begin"/>
    </w:r>
    <w:r w:rsidRPr="006103FD">
      <w:rPr>
        <w:rStyle w:val="PageNumber"/>
        <w:rFonts w:ascii="Times New Roman" w:hAnsi="Times New Roman"/>
        <w:sz w:val="18"/>
        <w:szCs w:val="18"/>
      </w:rPr>
      <w:instrText xml:space="preserve"> PAGE </w:instrText>
    </w:r>
    <w:r w:rsidRPr="006103FD">
      <w:rPr>
        <w:rStyle w:val="PageNumber"/>
        <w:rFonts w:ascii="Times New Roman" w:hAnsi="Times New Roman"/>
        <w:sz w:val="18"/>
        <w:szCs w:val="18"/>
      </w:rPr>
      <w:fldChar w:fldCharType="separate"/>
    </w:r>
    <w:r>
      <w:rPr>
        <w:rStyle w:val="PageNumber"/>
        <w:rFonts w:ascii="Times New Roman" w:hAnsi="Times New Roman"/>
        <w:sz w:val="18"/>
        <w:szCs w:val="18"/>
      </w:rPr>
      <w:t>13</w:t>
    </w:r>
    <w:r w:rsidRPr="006103FD">
      <w:rPr>
        <w:rStyle w:val="PageNumber"/>
        <w:rFonts w:ascii="Times New Roman" w:hAnsi="Times New Roman"/>
        <w:sz w:val="18"/>
        <w:szCs w:val="18"/>
      </w:rPr>
      <w:fldChar w:fldCharType="end"/>
    </w:r>
    <w:r w:rsidRPr="006103FD">
      <w:rPr>
        <w:rStyle w:val="PageNumber"/>
        <w:rFonts w:ascii="Times New Roman" w:hAnsi="Times New Roman"/>
        <w:sz w:val="18"/>
        <w:szCs w:val="18"/>
      </w:rPr>
      <w:t xml:space="preserve"> of </w:t>
    </w:r>
    <w:r w:rsidR="0047015A">
      <w:rPr>
        <w:rStyle w:val="PageNumber"/>
        <w:rFonts w:ascii="Times New Roman" w:hAnsi="Times New Roman"/>
        <w:sz w:val="18"/>
        <w:szCs w:val="18"/>
      </w:rPr>
      <w:t>5</w:t>
    </w:r>
  </w:p>
  <w:p w14:paraId="12B266F5" w14:textId="77777777" w:rsidR="00C81EA8" w:rsidRPr="006103FD" w:rsidRDefault="00C81EA8" w:rsidP="001B21CD">
    <w:pPr>
      <w:pStyle w:val="Header"/>
      <w:tabs>
        <w:tab w:val="clear" w:pos="4680"/>
        <w:tab w:val="clear" w:pos="9360"/>
        <w:tab w:val="right" w:pos="10080"/>
      </w:tabs>
      <w:rPr>
        <w:rFonts w:ascii="Times New Roman" w:hAnsi="Times New Roman" w:cs="Times New Roman"/>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4582014"/>
      <w:docPartObj>
        <w:docPartGallery w:val="Watermarks"/>
        <w:docPartUnique/>
      </w:docPartObj>
    </w:sdtPr>
    <w:sdtEndPr/>
    <w:sdtContent>
      <w:p w14:paraId="620466DA" w14:textId="749BEA76" w:rsidR="00037618" w:rsidRDefault="007778F7">
        <w:pPr>
          <w:pStyle w:val="Header"/>
        </w:pPr>
        <w:r>
          <w:rPr>
            <w:noProof/>
          </w:rPr>
          <w:pict w14:anchorId="3FC6E9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B7722"/>
    <w:multiLevelType w:val="hybridMultilevel"/>
    <w:tmpl w:val="B4A219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CC5008"/>
    <w:multiLevelType w:val="hybridMultilevel"/>
    <w:tmpl w:val="4546F326"/>
    <w:lvl w:ilvl="0" w:tplc="729A1876">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9337778"/>
    <w:multiLevelType w:val="hybridMultilevel"/>
    <w:tmpl w:val="39C82C02"/>
    <w:lvl w:ilvl="0" w:tplc="A37AF8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133A34"/>
    <w:multiLevelType w:val="hybridMultilevel"/>
    <w:tmpl w:val="F7840E72"/>
    <w:lvl w:ilvl="0" w:tplc="A5A67B0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764439"/>
    <w:multiLevelType w:val="hybridMultilevel"/>
    <w:tmpl w:val="F9024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7820C2"/>
    <w:multiLevelType w:val="multilevel"/>
    <w:tmpl w:val="7EDC36B0"/>
    <w:lvl w:ilvl="0">
      <w:start w:val="1"/>
      <w:numFmt w:val="upperLetter"/>
      <w:pStyle w:val="FS1"/>
      <w:lvlText w:val="%1."/>
      <w:lvlJc w:val="left"/>
      <w:pPr>
        <w:tabs>
          <w:tab w:val="num" w:pos="360"/>
        </w:tabs>
        <w:ind w:left="216" w:hanging="216"/>
      </w:pPr>
      <w:rPr>
        <w:rFonts w:hint="default"/>
      </w:rPr>
    </w:lvl>
    <w:lvl w:ilvl="1">
      <w:start w:val="1"/>
      <w:numFmt w:val="decimal"/>
      <w:pStyle w:val="FS2"/>
      <w:lvlText w:val="%2."/>
      <w:lvlJc w:val="left"/>
      <w:pPr>
        <w:tabs>
          <w:tab w:val="num" w:pos="576"/>
        </w:tabs>
        <w:ind w:left="576" w:hanging="360"/>
      </w:pPr>
      <w:rPr>
        <w:rFonts w:hint="default"/>
      </w:rPr>
    </w:lvl>
    <w:lvl w:ilvl="2">
      <w:start w:val="1"/>
      <w:numFmt w:val="lowerLetter"/>
      <w:pStyle w:val="FS3"/>
      <w:lvlText w:val="%3."/>
      <w:lvlJc w:val="left"/>
      <w:pPr>
        <w:tabs>
          <w:tab w:val="num" w:pos="900"/>
        </w:tabs>
        <w:ind w:left="900" w:hanging="360"/>
      </w:pPr>
      <w:rPr>
        <w:rFonts w:hint="default"/>
      </w:rPr>
    </w:lvl>
    <w:lvl w:ilvl="3">
      <w:start w:val="1"/>
      <w:numFmt w:val="lowerRoman"/>
      <w:pStyle w:val="FS4"/>
      <w:lvlText w:val="%4)"/>
      <w:lvlJc w:val="left"/>
      <w:pPr>
        <w:tabs>
          <w:tab w:val="num" w:pos="1656"/>
        </w:tabs>
        <w:ind w:left="1296" w:hanging="360"/>
      </w:pPr>
      <w:rPr>
        <w:rFonts w:hint="default"/>
      </w:rPr>
    </w:lvl>
    <w:lvl w:ilvl="4">
      <w:start w:val="1"/>
      <w:numFmt w:val="lowerLetter"/>
      <w:pStyle w:val="FS5"/>
      <w:lvlText w:val="(%5)"/>
      <w:lvlJc w:val="left"/>
      <w:pPr>
        <w:tabs>
          <w:tab w:val="num" w:pos="1656"/>
        </w:tabs>
        <w:ind w:left="1656" w:hanging="360"/>
      </w:pPr>
      <w:rPr>
        <w:rFonts w:hint="default"/>
      </w:rPr>
    </w:lvl>
    <w:lvl w:ilvl="5">
      <w:start w:val="1"/>
      <w:numFmt w:val="lowerRoman"/>
      <w:pStyle w:val="FS6"/>
      <w:lvlText w:val="(%6)"/>
      <w:lvlJc w:val="left"/>
      <w:pPr>
        <w:tabs>
          <w:tab w:val="num" w:pos="2376"/>
        </w:tabs>
        <w:ind w:left="2016" w:hanging="360"/>
      </w:pPr>
      <w:rPr>
        <w:rFonts w:hint="default"/>
      </w:rPr>
    </w:lvl>
    <w:lvl w:ilvl="6">
      <w:start w:val="1"/>
      <w:numFmt w:val="lowerLetter"/>
      <w:pStyle w:val="FS7"/>
      <w:lvlText w:val="%7."/>
      <w:lvlJc w:val="left"/>
      <w:pPr>
        <w:tabs>
          <w:tab w:val="num" w:pos="936"/>
        </w:tabs>
        <w:ind w:left="936" w:hanging="360"/>
      </w:pPr>
      <w:rPr>
        <w:rFonts w:hint="default"/>
      </w:rPr>
    </w:lvl>
    <w:lvl w:ilvl="7">
      <w:start w:val="1"/>
      <w:numFmt w:val="lowerLetter"/>
      <w:lvlText w:val="(%8)"/>
      <w:lvlJc w:val="left"/>
      <w:pPr>
        <w:tabs>
          <w:tab w:val="num" w:pos="5040"/>
        </w:tabs>
        <w:ind w:left="4680" w:firstLine="0"/>
      </w:pPr>
      <w:rPr>
        <w:rFonts w:hint="default"/>
      </w:rPr>
    </w:lvl>
    <w:lvl w:ilvl="8">
      <w:start w:val="1"/>
      <w:numFmt w:val="lowerRoman"/>
      <w:lvlText w:val="(%9)"/>
      <w:lvlJc w:val="left"/>
      <w:pPr>
        <w:tabs>
          <w:tab w:val="num" w:pos="5760"/>
        </w:tabs>
        <w:ind w:left="5400" w:firstLine="0"/>
      </w:pPr>
      <w:rPr>
        <w:rFonts w:hint="default"/>
      </w:rPr>
    </w:lvl>
  </w:abstractNum>
  <w:abstractNum w:abstractNumId="6" w15:restartNumberingAfterBreak="0">
    <w:nsid w:val="3A074AFF"/>
    <w:multiLevelType w:val="hybridMultilevel"/>
    <w:tmpl w:val="50B8FCC6"/>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1B3336"/>
    <w:multiLevelType w:val="hybridMultilevel"/>
    <w:tmpl w:val="2D2A274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2CE2219"/>
    <w:multiLevelType w:val="hybridMultilevel"/>
    <w:tmpl w:val="B2E0F24E"/>
    <w:lvl w:ilvl="0" w:tplc="A37AF8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876433"/>
    <w:multiLevelType w:val="hybridMultilevel"/>
    <w:tmpl w:val="5526E7CE"/>
    <w:lvl w:ilvl="0" w:tplc="A37AF8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A163C3"/>
    <w:multiLevelType w:val="hybridMultilevel"/>
    <w:tmpl w:val="E07C8D28"/>
    <w:lvl w:ilvl="0" w:tplc="31F4CB3C">
      <w:start w:val="1"/>
      <w:numFmt w:val="lowerLetter"/>
      <w:lvlText w:val="%1."/>
      <w:lvlJc w:val="left"/>
      <w:pPr>
        <w:ind w:left="720" w:hanging="360"/>
      </w:pPr>
      <w:rPr>
        <w:rFonts w:hint="default"/>
        <w:b/>
        <w:bCs/>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DB1F3F"/>
    <w:multiLevelType w:val="hybridMultilevel"/>
    <w:tmpl w:val="2D2A2744"/>
    <w:lvl w:ilvl="0" w:tplc="A37AF8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2A065F"/>
    <w:multiLevelType w:val="hybridMultilevel"/>
    <w:tmpl w:val="7CD0B1D2"/>
    <w:lvl w:ilvl="0" w:tplc="5FA22830">
      <w:start w:val="1"/>
      <w:numFmt w:val="upperLetter"/>
      <w:lvlText w:val="%1."/>
      <w:lvlJc w:val="left"/>
      <w:pPr>
        <w:ind w:left="720" w:hanging="360"/>
      </w:pPr>
      <w:rPr>
        <w:b/>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BF335A"/>
    <w:multiLevelType w:val="hybridMultilevel"/>
    <w:tmpl w:val="D31EAB18"/>
    <w:lvl w:ilvl="0" w:tplc="24D42ED4">
      <w:start w:val="1"/>
      <w:numFmt w:val="upperLetter"/>
      <w:lvlText w:val="%1."/>
      <w:lvlJc w:val="left"/>
      <w:pPr>
        <w:ind w:left="450" w:hanging="360"/>
      </w:pPr>
      <w:rPr>
        <w:b/>
        <w:sz w:val="24"/>
        <w:szCs w:val="24"/>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15:restartNumberingAfterBreak="0">
    <w:nsid w:val="6363063D"/>
    <w:multiLevelType w:val="hybridMultilevel"/>
    <w:tmpl w:val="F9C0E730"/>
    <w:lvl w:ilvl="0" w:tplc="31F4CB3C">
      <w:start w:val="1"/>
      <w:numFmt w:val="lowerLetter"/>
      <w:lvlText w:val="%1."/>
      <w:lvlJc w:val="left"/>
      <w:pPr>
        <w:ind w:left="720" w:hanging="360"/>
      </w:pPr>
      <w:rPr>
        <w:rFonts w:hint="default"/>
        <w:b/>
        <w:bCs/>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0814727">
    <w:abstractNumId w:val="13"/>
  </w:num>
  <w:num w:numId="2" w16cid:durableId="1704937072">
    <w:abstractNumId w:val="12"/>
  </w:num>
  <w:num w:numId="3" w16cid:durableId="1631668926">
    <w:abstractNumId w:val="11"/>
  </w:num>
  <w:num w:numId="4" w16cid:durableId="1041787134">
    <w:abstractNumId w:val="9"/>
  </w:num>
  <w:num w:numId="5" w16cid:durableId="1860318021">
    <w:abstractNumId w:val="2"/>
  </w:num>
  <w:num w:numId="6" w16cid:durableId="1906066908">
    <w:abstractNumId w:val="0"/>
  </w:num>
  <w:num w:numId="7" w16cid:durableId="1056664558">
    <w:abstractNumId w:val="10"/>
  </w:num>
  <w:num w:numId="8" w16cid:durableId="196046158">
    <w:abstractNumId w:val="6"/>
  </w:num>
  <w:num w:numId="9" w16cid:durableId="1217008446">
    <w:abstractNumId w:val="8"/>
  </w:num>
  <w:num w:numId="10" w16cid:durableId="2141721947">
    <w:abstractNumId w:val="5"/>
  </w:num>
  <w:num w:numId="11" w16cid:durableId="114760380">
    <w:abstractNumId w:val="14"/>
  </w:num>
  <w:num w:numId="12" w16cid:durableId="12938987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49777628">
    <w:abstractNumId w:val="3"/>
  </w:num>
  <w:num w:numId="14" w16cid:durableId="585303171">
    <w:abstractNumId w:val="7"/>
  </w:num>
  <w:num w:numId="15" w16cid:durableId="18436659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452"/>
    <w:rsid w:val="000004AC"/>
    <w:rsid w:val="00002264"/>
    <w:rsid w:val="000022DC"/>
    <w:rsid w:val="0000363D"/>
    <w:rsid w:val="00004D73"/>
    <w:rsid w:val="00005C4A"/>
    <w:rsid w:val="000071F2"/>
    <w:rsid w:val="00010502"/>
    <w:rsid w:val="0001102C"/>
    <w:rsid w:val="0001233F"/>
    <w:rsid w:val="0001494D"/>
    <w:rsid w:val="000233AC"/>
    <w:rsid w:val="00025E28"/>
    <w:rsid w:val="00027F74"/>
    <w:rsid w:val="00030932"/>
    <w:rsid w:val="00033DA0"/>
    <w:rsid w:val="00034B00"/>
    <w:rsid w:val="00034B40"/>
    <w:rsid w:val="00034D0F"/>
    <w:rsid w:val="00037618"/>
    <w:rsid w:val="00042145"/>
    <w:rsid w:val="00051DF0"/>
    <w:rsid w:val="00054950"/>
    <w:rsid w:val="00056D1E"/>
    <w:rsid w:val="000617F7"/>
    <w:rsid w:val="00063927"/>
    <w:rsid w:val="00064886"/>
    <w:rsid w:val="000670AC"/>
    <w:rsid w:val="00071080"/>
    <w:rsid w:val="000717CA"/>
    <w:rsid w:val="00071EDB"/>
    <w:rsid w:val="000725FE"/>
    <w:rsid w:val="00075691"/>
    <w:rsid w:val="00082038"/>
    <w:rsid w:val="000823FD"/>
    <w:rsid w:val="0008293D"/>
    <w:rsid w:val="00090639"/>
    <w:rsid w:val="00091B45"/>
    <w:rsid w:val="00093FC8"/>
    <w:rsid w:val="000965C8"/>
    <w:rsid w:val="000A0590"/>
    <w:rsid w:val="000A17C8"/>
    <w:rsid w:val="000A32BD"/>
    <w:rsid w:val="000A53AC"/>
    <w:rsid w:val="000A6644"/>
    <w:rsid w:val="000B01DF"/>
    <w:rsid w:val="000B66B6"/>
    <w:rsid w:val="000C2A27"/>
    <w:rsid w:val="000C2F16"/>
    <w:rsid w:val="000C4E3C"/>
    <w:rsid w:val="000C5C5A"/>
    <w:rsid w:val="000D2079"/>
    <w:rsid w:val="000E25F3"/>
    <w:rsid w:val="000E27B3"/>
    <w:rsid w:val="000E54E3"/>
    <w:rsid w:val="000E7D38"/>
    <w:rsid w:val="000F15EF"/>
    <w:rsid w:val="000F4017"/>
    <w:rsid w:val="00100FAA"/>
    <w:rsid w:val="0010462A"/>
    <w:rsid w:val="001049FC"/>
    <w:rsid w:val="00104A33"/>
    <w:rsid w:val="001050ED"/>
    <w:rsid w:val="00106C4A"/>
    <w:rsid w:val="001071E9"/>
    <w:rsid w:val="001100D4"/>
    <w:rsid w:val="00115926"/>
    <w:rsid w:val="001175D4"/>
    <w:rsid w:val="001179B2"/>
    <w:rsid w:val="0012042D"/>
    <w:rsid w:val="00120C63"/>
    <w:rsid w:val="00122E3D"/>
    <w:rsid w:val="001258C5"/>
    <w:rsid w:val="00127A83"/>
    <w:rsid w:val="00130C48"/>
    <w:rsid w:val="001313E5"/>
    <w:rsid w:val="00132AB4"/>
    <w:rsid w:val="001356F2"/>
    <w:rsid w:val="0013687A"/>
    <w:rsid w:val="0014512B"/>
    <w:rsid w:val="00150DA9"/>
    <w:rsid w:val="0015144B"/>
    <w:rsid w:val="00151A4D"/>
    <w:rsid w:val="00160694"/>
    <w:rsid w:val="00161253"/>
    <w:rsid w:val="00162F96"/>
    <w:rsid w:val="0016487D"/>
    <w:rsid w:val="00167726"/>
    <w:rsid w:val="0017299F"/>
    <w:rsid w:val="00174E9F"/>
    <w:rsid w:val="00181F86"/>
    <w:rsid w:val="00182A6E"/>
    <w:rsid w:val="001830DB"/>
    <w:rsid w:val="001838BF"/>
    <w:rsid w:val="001913AF"/>
    <w:rsid w:val="001924BB"/>
    <w:rsid w:val="0019312C"/>
    <w:rsid w:val="00194137"/>
    <w:rsid w:val="00197F3B"/>
    <w:rsid w:val="001A41DF"/>
    <w:rsid w:val="001A425E"/>
    <w:rsid w:val="001B05F9"/>
    <w:rsid w:val="001B21CD"/>
    <w:rsid w:val="001B2CCD"/>
    <w:rsid w:val="001B5B37"/>
    <w:rsid w:val="001C39A3"/>
    <w:rsid w:val="001C62AE"/>
    <w:rsid w:val="001C6C59"/>
    <w:rsid w:val="001C7A2C"/>
    <w:rsid w:val="001D2454"/>
    <w:rsid w:val="001D2E4D"/>
    <w:rsid w:val="001D50B6"/>
    <w:rsid w:val="001D516D"/>
    <w:rsid w:val="001E6AA9"/>
    <w:rsid w:val="001F0D5E"/>
    <w:rsid w:val="001F1111"/>
    <w:rsid w:val="001F2CB8"/>
    <w:rsid w:val="001F438F"/>
    <w:rsid w:val="001F5B2D"/>
    <w:rsid w:val="001F6262"/>
    <w:rsid w:val="00201E70"/>
    <w:rsid w:val="00203068"/>
    <w:rsid w:val="002043A7"/>
    <w:rsid w:val="002056CE"/>
    <w:rsid w:val="00210C0B"/>
    <w:rsid w:val="002133C1"/>
    <w:rsid w:val="002150B6"/>
    <w:rsid w:val="00215DF8"/>
    <w:rsid w:val="00222001"/>
    <w:rsid w:val="00222C6F"/>
    <w:rsid w:val="002238AC"/>
    <w:rsid w:val="00223E92"/>
    <w:rsid w:val="00230875"/>
    <w:rsid w:val="00231C11"/>
    <w:rsid w:val="00233DF6"/>
    <w:rsid w:val="00234ABB"/>
    <w:rsid w:val="00242969"/>
    <w:rsid w:val="002429F8"/>
    <w:rsid w:val="00245E70"/>
    <w:rsid w:val="002461D8"/>
    <w:rsid w:val="002477A7"/>
    <w:rsid w:val="002510B8"/>
    <w:rsid w:val="002538AF"/>
    <w:rsid w:val="00261EC9"/>
    <w:rsid w:val="00266929"/>
    <w:rsid w:val="00270703"/>
    <w:rsid w:val="002710B8"/>
    <w:rsid w:val="0027434E"/>
    <w:rsid w:val="00275C37"/>
    <w:rsid w:val="0027610E"/>
    <w:rsid w:val="00281C7E"/>
    <w:rsid w:val="00282AB9"/>
    <w:rsid w:val="00284CEB"/>
    <w:rsid w:val="0028656C"/>
    <w:rsid w:val="00294963"/>
    <w:rsid w:val="00295857"/>
    <w:rsid w:val="00297645"/>
    <w:rsid w:val="002A0F30"/>
    <w:rsid w:val="002A2B47"/>
    <w:rsid w:val="002A77C7"/>
    <w:rsid w:val="002B062D"/>
    <w:rsid w:val="002B2B04"/>
    <w:rsid w:val="002C49D4"/>
    <w:rsid w:val="002C56DB"/>
    <w:rsid w:val="002D03BF"/>
    <w:rsid w:val="002D13A2"/>
    <w:rsid w:val="002D31E8"/>
    <w:rsid w:val="002E1105"/>
    <w:rsid w:val="002E15A2"/>
    <w:rsid w:val="002E3E2E"/>
    <w:rsid w:val="002E48B5"/>
    <w:rsid w:val="002F024A"/>
    <w:rsid w:val="002F060E"/>
    <w:rsid w:val="002F21E6"/>
    <w:rsid w:val="002F7884"/>
    <w:rsid w:val="00301922"/>
    <w:rsid w:val="00304A64"/>
    <w:rsid w:val="00306122"/>
    <w:rsid w:val="003061B6"/>
    <w:rsid w:val="003108CD"/>
    <w:rsid w:val="00310EA1"/>
    <w:rsid w:val="003113D0"/>
    <w:rsid w:val="00311D01"/>
    <w:rsid w:val="00313071"/>
    <w:rsid w:val="00313633"/>
    <w:rsid w:val="00314DBD"/>
    <w:rsid w:val="00317C3F"/>
    <w:rsid w:val="003217C2"/>
    <w:rsid w:val="00321B91"/>
    <w:rsid w:val="00322BC6"/>
    <w:rsid w:val="00323E7B"/>
    <w:rsid w:val="003277B8"/>
    <w:rsid w:val="003307F0"/>
    <w:rsid w:val="00331E6E"/>
    <w:rsid w:val="00332BEE"/>
    <w:rsid w:val="003346A7"/>
    <w:rsid w:val="003374A6"/>
    <w:rsid w:val="0034248E"/>
    <w:rsid w:val="003424FD"/>
    <w:rsid w:val="003472C0"/>
    <w:rsid w:val="00347EA4"/>
    <w:rsid w:val="00355C07"/>
    <w:rsid w:val="00355ED3"/>
    <w:rsid w:val="00356675"/>
    <w:rsid w:val="00356A0B"/>
    <w:rsid w:val="0036161F"/>
    <w:rsid w:val="0036199E"/>
    <w:rsid w:val="00362A49"/>
    <w:rsid w:val="00363342"/>
    <w:rsid w:val="003703FC"/>
    <w:rsid w:val="00371519"/>
    <w:rsid w:val="00371D53"/>
    <w:rsid w:val="0037285F"/>
    <w:rsid w:val="00373B17"/>
    <w:rsid w:val="0037568E"/>
    <w:rsid w:val="00376275"/>
    <w:rsid w:val="003815C1"/>
    <w:rsid w:val="00384F9E"/>
    <w:rsid w:val="00387081"/>
    <w:rsid w:val="0039444E"/>
    <w:rsid w:val="003948F5"/>
    <w:rsid w:val="003952BB"/>
    <w:rsid w:val="003975D2"/>
    <w:rsid w:val="00397CD0"/>
    <w:rsid w:val="003A2EB9"/>
    <w:rsid w:val="003A5A3B"/>
    <w:rsid w:val="003A630F"/>
    <w:rsid w:val="003A6EA3"/>
    <w:rsid w:val="003B2291"/>
    <w:rsid w:val="003B7DCA"/>
    <w:rsid w:val="003C069D"/>
    <w:rsid w:val="003C108C"/>
    <w:rsid w:val="003C3738"/>
    <w:rsid w:val="003C4314"/>
    <w:rsid w:val="003C57E7"/>
    <w:rsid w:val="003C5C86"/>
    <w:rsid w:val="003C6D4D"/>
    <w:rsid w:val="003C7642"/>
    <w:rsid w:val="003D0C30"/>
    <w:rsid w:val="003D4A4E"/>
    <w:rsid w:val="003D5BB4"/>
    <w:rsid w:val="003E0DC2"/>
    <w:rsid w:val="003E2C33"/>
    <w:rsid w:val="003F2B03"/>
    <w:rsid w:val="003F5ED7"/>
    <w:rsid w:val="003F6578"/>
    <w:rsid w:val="00400784"/>
    <w:rsid w:val="004034BB"/>
    <w:rsid w:val="00403F85"/>
    <w:rsid w:val="00413363"/>
    <w:rsid w:val="00413E8F"/>
    <w:rsid w:val="004141DD"/>
    <w:rsid w:val="004154F2"/>
    <w:rsid w:val="0041644D"/>
    <w:rsid w:val="0042531A"/>
    <w:rsid w:val="00425D2E"/>
    <w:rsid w:val="0043032C"/>
    <w:rsid w:val="00434A7A"/>
    <w:rsid w:val="00434D18"/>
    <w:rsid w:val="004368D4"/>
    <w:rsid w:val="0044062D"/>
    <w:rsid w:val="004437E3"/>
    <w:rsid w:val="00445349"/>
    <w:rsid w:val="0044724C"/>
    <w:rsid w:val="00450A7C"/>
    <w:rsid w:val="00463FBE"/>
    <w:rsid w:val="00467086"/>
    <w:rsid w:val="004678E7"/>
    <w:rsid w:val="004679A5"/>
    <w:rsid w:val="00467A70"/>
    <w:rsid w:val="0047015A"/>
    <w:rsid w:val="0047134C"/>
    <w:rsid w:val="00474BAA"/>
    <w:rsid w:val="00480519"/>
    <w:rsid w:val="00483775"/>
    <w:rsid w:val="00484D3D"/>
    <w:rsid w:val="00493D33"/>
    <w:rsid w:val="0049694E"/>
    <w:rsid w:val="00496A38"/>
    <w:rsid w:val="004A11F2"/>
    <w:rsid w:val="004A3274"/>
    <w:rsid w:val="004A485F"/>
    <w:rsid w:val="004A75F0"/>
    <w:rsid w:val="004B147A"/>
    <w:rsid w:val="004B2EC2"/>
    <w:rsid w:val="004B44C4"/>
    <w:rsid w:val="004B5D5E"/>
    <w:rsid w:val="004B6123"/>
    <w:rsid w:val="004B786B"/>
    <w:rsid w:val="004B7F17"/>
    <w:rsid w:val="004C0153"/>
    <w:rsid w:val="004C2C2C"/>
    <w:rsid w:val="004C4452"/>
    <w:rsid w:val="004C577E"/>
    <w:rsid w:val="004D02D2"/>
    <w:rsid w:val="004D0A0C"/>
    <w:rsid w:val="004D27EE"/>
    <w:rsid w:val="004D3A51"/>
    <w:rsid w:val="004D574D"/>
    <w:rsid w:val="004D745E"/>
    <w:rsid w:val="004D76DD"/>
    <w:rsid w:val="004E19D4"/>
    <w:rsid w:val="004E32CD"/>
    <w:rsid w:val="004E3473"/>
    <w:rsid w:val="004E3910"/>
    <w:rsid w:val="004E5A80"/>
    <w:rsid w:val="004E5DCB"/>
    <w:rsid w:val="004E6317"/>
    <w:rsid w:val="004F1416"/>
    <w:rsid w:val="004F1A57"/>
    <w:rsid w:val="004F4816"/>
    <w:rsid w:val="004F524C"/>
    <w:rsid w:val="004F5D65"/>
    <w:rsid w:val="00500399"/>
    <w:rsid w:val="00500EB4"/>
    <w:rsid w:val="0051064C"/>
    <w:rsid w:val="00514421"/>
    <w:rsid w:val="00516454"/>
    <w:rsid w:val="005304D1"/>
    <w:rsid w:val="00531E03"/>
    <w:rsid w:val="0053658C"/>
    <w:rsid w:val="00540A02"/>
    <w:rsid w:val="005427FC"/>
    <w:rsid w:val="00543C1C"/>
    <w:rsid w:val="00544003"/>
    <w:rsid w:val="005445E9"/>
    <w:rsid w:val="005450D6"/>
    <w:rsid w:val="00545479"/>
    <w:rsid w:val="00557156"/>
    <w:rsid w:val="005712F3"/>
    <w:rsid w:val="00571B8C"/>
    <w:rsid w:val="005722AE"/>
    <w:rsid w:val="005738C7"/>
    <w:rsid w:val="00573A98"/>
    <w:rsid w:val="005744B0"/>
    <w:rsid w:val="005745BE"/>
    <w:rsid w:val="00575FF5"/>
    <w:rsid w:val="0057690E"/>
    <w:rsid w:val="00583EB5"/>
    <w:rsid w:val="005840BF"/>
    <w:rsid w:val="00587DA5"/>
    <w:rsid w:val="00590653"/>
    <w:rsid w:val="00590B1E"/>
    <w:rsid w:val="005936FA"/>
    <w:rsid w:val="00593ED8"/>
    <w:rsid w:val="005A2DC7"/>
    <w:rsid w:val="005A594C"/>
    <w:rsid w:val="005A6C69"/>
    <w:rsid w:val="005B1CFC"/>
    <w:rsid w:val="005B232A"/>
    <w:rsid w:val="005B3942"/>
    <w:rsid w:val="005B4D13"/>
    <w:rsid w:val="005B584B"/>
    <w:rsid w:val="005B63F5"/>
    <w:rsid w:val="005B7E4A"/>
    <w:rsid w:val="005C19AF"/>
    <w:rsid w:val="005C19C4"/>
    <w:rsid w:val="005C3E79"/>
    <w:rsid w:val="005C4413"/>
    <w:rsid w:val="005C75BB"/>
    <w:rsid w:val="005C7D27"/>
    <w:rsid w:val="005D094B"/>
    <w:rsid w:val="005D26F7"/>
    <w:rsid w:val="005D2B98"/>
    <w:rsid w:val="005D2EB4"/>
    <w:rsid w:val="005D3373"/>
    <w:rsid w:val="005D40CC"/>
    <w:rsid w:val="005D521D"/>
    <w:rsid w:val="005D5D0C"/>
    <w:rsid w:val="005D6098"/>
    <w:rsid w:val="005D6ABA"/>
    <w:rsid w:val="005E2433"/>
    <w:rsid w:val="005E3EC6"/>
    <w:rsid w:val="005E42DA"/>
    <w:rsid w:val="005E6E3D"/>
    <w:rsid w:val="005E717C"/>
    <w:rsid w:val="005E739A"/>
    <w:rsid w:val="005F5B94"/>
    <w:rsid w:val="00600E51"/>
    <w:rsid w:val="00606F7A"/>
    <w:rsid w:val="006103FD"/>
    <w:rsid w:val="00611676"/>
    <w:rsid w:val="00612B13"/>
    <w:rsid w:val="006139BB"/>
    <w:rsid w:val="006206AF"/>
    <w:rsid w:val="00621AC3"/>
    <w:rsid w:val="00626228"/>
    <w:rsid w:val="00632BB5"/>
    <w:rsid w:val="00635014"/>
    <w:rsid w:val="006412E7"/>
    <w:rsid w:val="00644496"/>
    <w:rsid w:val="00646D14"/>
    <w:rsid w:val="00654E36"/>
    <w:rsid w:val="00662F7C"/>
    <w:rsid w:val="00663807"/>
    <w:rsid w:val="00663A00"/>
    <w:rsid w:val="00664484"/>
    <w:rsid w:val="00665944"/>
    <w:rsid w:val="00665E12"/>
    <w:rsid w:val="006671FC"/>
    <w:rsid w:val="00667607"/>
    <w:rsid w:val="0067421D"/>
    <w:rsid w:val="00675306"/>
    <w:rsid w:val="00675695"/>
    <w:rsid w:val="00680B10"/>
    <w:rsid w:val="0068481A"/>
    <w:rsid w:val="00693487"/>
    <w:rsid w:val="006938AC"/>
    <w:rsid w:val="006941F5"/>
    <w:rsid w:val="0069730D"/>
    <w:rsid w:val="006A0031"/>
    <w:rsid w:val="006A264E"/>
    <w:rsid w:val="006A2AC8"/>
    <w:rsid w:val="006A67F7"/>
    <w:rsid w:val="006B30C7"/>
    <w:rsid w:val="006B4690"/>
    <w:rsid w:val="006B51CD"/>
    <w:rsid w:val="006B5F02"/>
    <w:rsid w:val="006C130B"/>
    <w:rsid w:val="006C1E58"/>
    <w:rsid w:val="006D0874"/>
    <w:rsid w:val="006D29C4"/>
    <w:rsid w:val="006D617F"/>
    <w:rsid w:val="006E067F"/>
    <w:rsid w:val="006E1D10"/>
    <w:rsid w:val="006E3348"/>
    <w:rsid w:val="006F69A8"/>
    <w:rsid w:val="0070130C"/>
    <w:rsid w:val="00702B81"/>
    <w:rsid w:val="00706338"/>
    <w:rsid w:val="007119FA"/>
    <w:rsid w:val="00711D27"/>
    <w:rsid w:val="007163BB"/>
    <w:rsid w:val="00716433"/>
    <w:rsid w:val="00725871"/>
    <w:rsid w:val="0072660F"/>
    <w:rsid w:val="00727E24"/>
    <w:rsid w:val="0073753C"/>
    <w:rsid w:val="00741372"/>
    <w:rsid w:val="007423F3"/>
    <w:rsid w:val="00742E9E"/>
    <w:rsid w:val="00744542"/>
    <w:rsid w:val="0074465A"/>
    <w:rsid w:val="00745ED5"/>
    <w:rsid w:val="00747B81"/>
    <w:rsid w:val="0075010C"/>
    <w:rsid w:val="00752510"/>
    <w:rsid w:val="007534E0"/>
    <w:rsid w:val="00760DC4"/>
    <w:rsid w:val="00761174"/>
    <w:rsid w:val="0076508A"/>
    <w:rsid w:val="00770D72"/>
    <w:rsid w:val="0077262C"/>
    <w:rsid w:val="007751A3"/>
    <w:rsid w:val="00776EFA"/>
    <w:rsid w:val="007778F7"/>
    <w:rsid w:val="00780C1C"/>
    <w:rsid w:val="00780D86"/>
    <w:rsid w:val="00787A3F"/>
    <w:rsid w:val="00796206"/>
    <w:rsid w:val="007970CB"/>
    <w:rsid w:val="00797A8A"/>
    <w:rsid w:val="007A0C96"/>
    <w:rsid w:val="007A1B92"/>
    <w:rsid w:val="007B3E7C"/>
    <w:rsid w:val="007C0553"/>
    <w:rsid w:val="007C2753"/>
    <w:rsid w:val="007C78C6"/>
    <w:rsid w:val="007D07FC"/>
    <w:rsid w:val="007D31FC"/>
    <w:rsid w:val="007D6525"/>
    <w:rsid w:val="007E0004"/>
    <w:rsid w:val="007E0550"/>
    <w:rsid w:val="007E32D6"/>
    <w:rsid w:val="007E6EED"/>
    <w:rsid w:val="007F0296"/>
    <w:rsid w:val="007F234D"/>
    <w:rsid w:val="007F5373"/>
    <w:rsid w:val="0080793E"/>
    <w:rsid w:val="00807A23"/>
    <w:rsid w:val="00810D82"/>
    <w:rsid w:val="00814D84"/>
    <w:rsid w:val="00822595"/>
    <w:rsid w:val="00823521"/>
    <w:rsid w:val="0082416B"/>
    <w:rsid w:val="00824F15"/>
    <w:rsid w:val="00826B3B"/>
    <w:rsid w:val="00830AFE"/>
    <w:rsid w:val="008344BA"/>
    <w:rsid w:val="00834FDE"/>
    <w:rsid w:val="0083561F"/>
    <w:rsid w:val="008441E0"/>
    <w:rsid w:val="0085063C"/>
    <w:rsid w:val="00852BBA"/>
    <w:rsid w:val="0085477E"/>
    <w:rsid w:val="008558E9"/>
    <w:rsid w:val="00864814"/>
    <w:rsid w:val="008649B0"/>
    <w:rsid w:val="008659C2"/>
    <w:rsid w:val="00866B05"/>
    <w:rsid w:val="00871007"/>
    <w:rsid w:val="00872394"/>
    <w:rsid w:val="00876056"/>
    <w:rsid w:val="00880672"/>
    <w:rsid w:val="00884D67"/>
    <w:rsid w:val="008855A8"/>
    <w:rsid w:val="00885DDB"/>
    <w:rsid w:val="00886573"/>
    <w:rsid w:val="00892B1E"/>
    <w:rsid w:val="008A2880"/>
    <w:rsid w:val="008A2D2B"/>
    <w:rsid w:val="008A336B"/>
    <w:rsid w:val="008A5A1F"/>
    <w:rsid w:val="008B1ED2"/>
    <w:rsid w:val="008B2627"/>
    <w:rsid w:val="008B4BCA"/>
    <w:rsid w:val="008B6DBD"/>
    <w:rsid w:val="008C10D9"/>
    <w:rsid w:val="008C1830"/>
    <w:rsid w:val="008C1FD2"/>
    <w:rsid w:val="008D465C"/>
    <w:rsid w:val="008D65B1"/>
    <w:rsid w:val="008D7A26"/>
    <w:rsid w:val="008E5A11"/>
    <w:rsid w:val="008E6A52"/>
    <w:rsid w:val="008F1BC8"/>
    <w:rsid w:val="008F7346"/>
    <w:rsid w:val="00902FFF"/>
    <w:rsid w:val="009034D8"/>
    <w:rsid w:val="00903A3C"/>
    <w:rsid w:val="00903A4D"/>
    <w:rsid w:val="00910441"/>
    <w:rsid w:val="00910493"/>
    <w:rsid w:val="00910B26"/>
    <w:rsid w:val="00914AC6"/>
    <w:rsid w:val="00916DBF"/>
    <w:rsid w:val="00924D6C"/>
    <w:rsid w:val="009258BE"/>
    <w:rsid w:val="00926921"/>
    <w:rsid w:val="00931015"/>
    <w:rsid w:val="009345EA"/>
    <w:rsid w:val="009440BE"/>
    <w:rsid w:val="00946953"/>
    <w:rsid w:val="00946CAB"/>
    <w:rsid w:val="009513D6"/>
    <w:rsid w:val="0095275C"/>
    <w:rsid w:val="00952911"/>
    <w:rsid w:val="00952DDE"/>
    <w:rsid w:val="0095461E"/>
    <w:rsid w:val="00957998"/>
    <w:rsid w:val="009606EF"/>
    <w:rsid w:val="00962022"/>
    <w:rsid w:val="009627E1"/>
    <w:rsid w:val="0096426B"/>
    <w:rsid w:val="00972893"/>
    <w:rsid w:val="009757C4"/>
    <w:rsid w:val="00980961"/>
    <w:rsid w:val="00981D55"/>
    <w:rsid w:val="009871EA"/>
    <w:rsid w:val="00995A62"/>
    <w:rsid w:val="00997177"/>
    <w:rsid w:val="009977F0"/>
    <w:rsid w:val="009A53BF"/>
    <w:rsid w:val="009B163C"/>
    <w:rsid w:val="009B1FB0"/>
    <w:rsid w:val="009B4AD2"/>
    <w:rsid w:val="009B4D8C"/>
    <w:rsid w:val="009B6564"/>
    <w:rsid w:val="009C44EF"/>
    <w:rsid w:val="009C4571"/>
    <w:rsid w:val="009C58E2"/>
    <w:rsid w:val="009D0A97"/>
    <w:rsid w:val="009D472C"/>
    <w:rsid w:val="009D58E7"/>
    <w:rsid w:val="009D77B1"/>
    <w:rsid w:val="009E1162"/>
    <w:rsid w:val="009E30BF"/>
    <w:rsid w:val="009E6D02"/>
    <w:rsid w:val="009E7841"/>
    <w:rsid w:val="009E786A"/>
    <w:rsid w:val="009F23B5"/>
    <w:rsid w:val="00A01772"/>
    <w:rsid w:val="00A02F9B"/>
    <w:rsid w:val="00A0340C"/>
    <w:rsid w:val="00A07361"/>
    <w:rsid w:val="00A16BF0"/>
    <w:rsid w:val="00A17E34"/>
    <w:rsid w:val="00A2301A"/>
    <w:rsid w:val="00A26311"/>
    <w:rsid w:val="00A30A08"/>
    <w:rsid w:val="00A34161"/>
    <w:rsid w:val="00A35B52"/>
    <w:rsid w:val="00A35CC8"/>
    <w:rsid w:val="00A360AD"/>
    <w:rsid w:val="00A36E5A"/>
    <w:rsid w:val="00A4131B"/>
    <w:rsid w:val="00A450AD"/>
    <w:rsid w:val="00A57660"/>
    <w:rsid w:val="00A62B4B"/>
    <w:rsid w:val="00A6305E"/>
    <w:rsid w:val="00A7038E"/>
    <w:rsid w:val="00A706EA"/>
    <w:rsid w:val="00A82AD1"/>
    <w:rsid w:val="00A878AF"/>
    <w:rsid w:val="00A906D3"/>
    <w:rsid w:val="00A93BC1"/>
    <w:rsid w:val="00A94B8D"/>
    <w:rsid w:val="00A96715"/>
    <w:rsid w:val="00A97CAC"/>
    <w:rsid w:val="00AA005F"/>
    <w:rsid w:val="00AA0960"/>
    <w:rsid w:val="00AB0671"/>
    <w:rsid w:val="00AB113A"/>
    <w:rsid w:val="00AB492B"/>
    <w:rsid w:val="00AB5CE9"/>
    <w:rsid w:val="00AB5D1E"/>
    <w:rsid w:val="00AB6922"/>
    <w:rsid w:val="00AC151A"/>
    <w:rsid w:val="00AC16E0"/>
    <w:rsid w:val="00AC2125"/>
    <w:rsid w:val="00AC344F"/>
    <w:rsid w:val="00AC5E42"/>
    <w:rsid w:val="00AD3A14"/>
    <w:rsid w:val="00AD45E3"/>
    <w:rsid w:val="00AD50EF"/>
    <w:rsid w:val="00AE0E52"/>
    <w:rsid w:val="00AE52C4"/>
    <w:rsid w:val="00AE784A"/>
    <w:rsid w:val="00AF2446"/>
    <w:rsid w:val="00AF24FA"/>
    <w:rsid w:val="00AF347E"/>
    <w:rsid w:val="00AF45D1"/>
    <w:rsid w:val="00AF6296"/>
    <w:rsid w:val="00B00806"/>
    <w:rsid w:val="00B056C3"/>
    <w:rsid w:val="00B10925"/>
    <w:rsid w:val="00B13F32"/>
    <w:rsid w:val="00B23E9F"/>
    <w:rsid w:val="00B24BF4"/>
    <w:rsid w:val="00B269A5"/>
    <w:rsid w:val="00B31246"/>
    <w:rsid w:val="00B31CB4"/>
    <w:rsid w:val="00B35BEC"/>
    <w:rsid w:val="00B41819"/>
    <w:rsid w:val="00B42F05"/>
    <w:rsid w:val="00B466B3"/>
    <w:rsid w:val="00B51C30"/>
    <w:rsid w:val="00B542FB"/>
    <w:rsid w:val="00B5703F"/>
    <w:rsid w:val="00B627D5"/>
    <w:rsid w:val="00B64AD2"/>
    <w:rsid w:val="00B65A53"/>
    <w:rsid w:val="00B7074E"/>
    <w:rsid w:val="00B715D5"/>
    <w:rsid w:val="00B76AAF"/>
    <w:rsid w:val="00B811D5"/>
    <w:rsid w:val="00B815E7"/>
    <w:rsid w:val="00B82559"/>
    <w:rsid w:val="00B8265B"/>
    <w:rsid w:val="00B8429A"/>
    <w:rsid w:val="00B842F4"/>
    <w:rsid w:val="00B84363"/>
    <w:rsid w:val="00B859D4"/>
    <w:rsid w:val="00B86098"/>
    <w:rsid w:val="00B90543"/>
    <w:rsid w:val="00B93CFB"/>
    <w:rsid w:val="00B93D14"/>
    <w:rsid w:val="00B93E1F"/>
    <w:rsid w:val="00B94ACA"/>
    <w:rsid w:val="00B969FA"/>
    <w:rsid w:val="00BA1AFC"/>
    <w:rsid w:val="00BA2BF9"/>
    <w:rsid w:val="00BA3239"/>
    <w:rsid w:val="00BB21EA"/>
    <w:rsid w:val="00BB2CCA"/>
    <w:rsid w:val="00BB622B"/>
    <w:rsid w:val="00BC0684"/>
    <w:rsid w:val="00BC1534"/>
    <w:rsid w:val="00BC2A8B"/>
    <w:rsid w:val="00BC3DB3"/>
    <w:rsid w:val="00BC75A3"/>
    <w:rsid w:val="00BC7ACD"/>
    <w:rsid w:val="00BD4591"/>
    <w:rsid w:val="00BD5090"/>
    <w:rsid w:val="00BD53FA"/>
    <w:rsid w:val="00BD5CC2"/>
    <w:rsid w:val="00BD70CF"/>
    <w:rsid w:val="00BE0E0A"/>
    <w:rsid w:val="00BE14C8"/>
    <w:rsid w:val="00BE36B5"/>
    <w:rsid w:val="00BE587D"/>
    <w:rsid w:val="00BE7CEA"/>
    <w:rsid w:val="00BF0A8B"/>
    <w:rsid w:val="00BF29AB"/>
    <w:rsid w:val="00BF63AD"/>
    <w:rsid w:val="00BF7CB2"/>
    <w:rsid w:val="00C00AEF"/>
    <w:rsid w:val="00C03CC8"/>
    <w:rsid w:val="00C1420C"/>
    <w:rsid w:val="00C16743"/>
    <w:rsid w:val="00C1782C"/>
    <w:rsid w:val="00C23CBB"/>
    <w:rsid w:val="00C262F9"/>
    <w:rsid w:val="00C3116D"/>
    <w:rsid w:val="00C31DFB"/>
    <w:rsid w:val="00C32377"/>
    <w:rsid w:val="00C363BA"/>
    <w:rsid w:val="00C41F67"/>
    <w:rsid w:val="00C42A98"/>
    <w:rsid w:val="00C4621A"/>
    <w:rsid w:val="00C46758"/>
    <w:rsid w:val="00C477AE"/>
    <w:rsid w:val="00C550F5"/>
    <w:rsid w:val="00C559FC"/>
    <w:rsid w:val="00C562EB"/>
    <w:rsid w:val="00C5641F"/>
    <w:rsid w:val="00C61FB1"/>
    <w:rsid w:val="00C63585"/>
    <w:rsid w:val="00C63C28"/>
    <w:rsid w:val="00C700D0"/>
    <w:rsid w:val="00C71C4D"/>
    <w:rsid w:val="00C7297C"/>
    <w:rsid w:val="00C76D39"/>
    <w:rsid w:val="00C76F40"/>
    <w:rsid w:val="00C7734F"/>
    <w:rsid w:val="00C81EA8"/>
    <w:rsid w:val="00C83078"/>
    <w:rsid w:val="00C87DBB"/>
    <w:rsid w:val="00C9784D"/>
    <w:rsid w:val="00CA34E7"/>
    <w:rsid w:val="00CB3E99"/>
    <w:rsid w:val="00CB4DFE"/>
    <w:rsid w:val="00CC12BD"/>
    <w:rsid w:val="00CC1B46"/>
    <w:rsid w:val="00CC529B"/>
    <w:rsid w:val="00CC5CC8"/>
    <w:rsid w:val="00CC6D7D"/>
    <w:rsid w:val="00CD0E28"/>
    <w:rsid w:val="00CD1440"/>
    <w:rsid w:val="00CD1B50"/>
    <w:rsid w:val="00CD31A2"/>
    <w:rsid w:val="00CD6B4B"/>
    <w:rsid w:val="00CD6C6B"/>
    <w:rsid w:val="00CE0A29"/>
    <w:rsid w:val="00CE626A"/>
    <w:rsid w:val="00CE66C0"/>
    <w:rsid w:val="00CF3D6D"/>
    <w:rsid w:val="00D00BE2"/>
    <w:rsid w:val="00D01CDD"/>
    <w:rsid w:val="00D02683"/>
    <w:rsid w:val="00D07A65"/>
    <w:rsid w:val="00D101F8"/>
    <w:rsid w:val="00D104A5"/>
    <w:rsid w:val="00D1701D"/>
    <w:rsid w:val="00D2309B"/>
    <w:rsid w:val="00D31A84"/>
    <w:rsid w:val="00D322B6"/>
    <w:rsid w:val="00D362E9"/>
    <w:rsid w:val="00D4265C"/>
    <w:rsid w:val="00D4328E"/>
    <w:rsid w:val="00D450B3"/>
    <w:rsid w:val="00D51AE0"/>
    <w:rsid w:val="00D638E7"/>
    <w:rsid w:val="00D668D5"/>
    <w:rsid w:val="00D67265"/>
    <w:rsid w:val="00D73B12"/>
    <w:rsid w:val="00D749EA"/>
    <w:rsid w:val="00D759DC"/>
    <w:rsid w:val="00D75FD2"/>
    <w:rsid w:val="00D80487"/>
    <w:rsid w:val="00D824E0"/>
    <w:rsid w:val="00D8524F"/>
    <w:rsid w:val="00D85279"/>
    <w:rsid w:val="00D85966"/>
    <w:rsid w:val="00D9359D"/>
    <w:rsid w:val="00D94E76"/>
    <w:rsid w:val="00D959A2"/>
    <w:rsid w:val="00DA08CA"/>
    <w:rsid w:val="00DA6897"/>
    <w:rsid w:val="00DA707D"/>
    <w:rsid w:val="00DB423C"/>
    <w:rsid w:val="00DB66DF"/>
    <w:rsid w:val="00DB6720"/>
    <w:rsid w:val="00DB7343"/>
    <w:rsid w:val="00DC014D"/>
    <w:rsid w:val="00DC05BA"/>
    <w:rsid w:val="00DC14D7"/>
    <w:rsid w:val="00DC7E16"/>
    <w:rsid w:val="00DD00B9"/>
    <w:rsid w:val="00DD143D"/>
    <w:rsid w:val="00DD1731"/>
    <w:rsid w:val="00DD2106"/>
    <w:rsid w:val="00DD4F1C"/>
    <w:rsid w:val="00DD5848"/>
    <w:rsid w:val="00DD58B3"/>
    <w:rsid w:val="00DE43BE"/>
    <w:rsid w:val="00DE5B3D"/>
    <w:rsid w:val="00DF0CAF"/>
    <w:rsid w:val="00DF1212"/>
    <w:rsid w:val="00DF5BB3"/>
    <w:rsid w:val="00DF6317"/>
    <w:rsid w:val="00DF6E17"/>
    <w:rsid w:val="00E029E6"/>
    <w:rsid w:val="00E030AC"/>
    <w:rsid w:val="00E054EE"/>
    <w:rsid w:val="00E062AA"/>
    <w:rsid w:val="00E06399"/>
    <w:rsid w:val="00E1130D"/>
    <w:rsid w:val="00E138A3"/>
    <w:rsid w:val="00E13F39"/>
    <w:rsid w:val="00E154F5"/>
    <w:rsid w:val="00E1588B"/>
    <w:rsid w:val="00E16289"/>
    <w:rsid w:val="00E17F03"/>
    <w:rsid w:val="00E224C4"/>
    <w:rsid w:val="00E26D69"/>
    <w:rsid w:val="00E33530"/>
    <w:rsid w:val="00E35731"/>
    <w:rsid w:val="00E37C39"/>
    <w:rsid w:val="00E40C13"/>
    <w:rsid w:val="00E507FD"/>
    <w:rsid w:val="00E50D3B"/>
    <w:rsid w:val="00E53DB0"/>
    <w:rsid w:val="00E608E0"/>
    <w:rsid w:val="00E61985"/>
    <w:rsid w:val="00E619A3"/>
    <w:rsid w:val="00E63BBD"/>
    <w:rsid w:val="00E63BDD"/>
    <w:rsid w:val="00E65096"/>
    <w:rsid w:val="00E70532"/>
    <w:rsid w:val="00E71D1C"/>
    <w:rsid w:val="00E73AAA"/>
    <w:rsid w:val="00E74501"/>
    <w:rsid w:val="00E75A60"/>
    <w:rsid w:val="00E81753"/>
    <w:rsid w:val="00E81F48"/>
    <w:rsid w:val="00E824EF"/>
    <w:rsid w:val="00E8406E"/>
    <w:rsid w:val="00E9260C"/>
    <w:rsid w:val="00E97EF8"/>
    <w:rsid w:val="00EA58B6"/>
    <w:rsid w:val="00EB4B23"/>
    <w:rsid w:val="00EB66E7"/>
    <w:rsid w:val="00EB692E"/>
    <w:rsid w:val="00EC0B3D"/>
    <w:rsid w:val="00EC7294"/>
    <w:rsid w:val="00ED141F"/>
    <w:rsid w:val="00ED2A4D"/>
    <w:rsid w:val="00ED36E5"/>
    <w:rsid w:val="00ED6186"/>
    <w:rsid w:val="00ED6977"/>
    <w:rsid w:val="00EE1010"/>
    <w:rsid w:val="00EE3477"/>
    <w:rsid w:val="00EE4774"/>
    <w:rsid w:val="00EE5893"/>
    <w:rsid w:val="00EF1E5C"/>
    <w:rsid w:val="00F01A37"/>
    <w:rsid w:val="00F03051"/>
    <w:rsid w:val="00F037DE"/>
    <w:rsid w:val="00F1050C"/>
    <w:rsid w:val="00F1138F"/>
    <w:rsid w:val="00F11777"/>
    <w:rsid w:val="00F13D51"/>
    <w:rsid w:val="00F14A29"/>
    <w:rsid w:val="00F15625"/>
    <w:rsid w:val="00F21F89"/>
    <w:rsid w:val="00F23833"/>
    <w:rsid w:val="00F24875"/>
    <w:rsid w:val="00F24ED7"/>
    <w:rsid w:val="00F2589C"/>
    <w:rsid w:val="00F25B0F"/>
    <w:rsid w:val="00F30003"/>
    <w:rsid w:val="00F34354"/>
    <w:rsid w:val="00F34442"/>
    <w:rsid w:val="00F418CB"/>
    <w:rsid w:val="00F477B2"/>
    <w:rsid w:val="00F534DF"/>
    <w:rsid w:val="00F53BA3"/>
    <w:rsid w:val="00F548FB"/>
    <w:rsid w:val="00F659D9"/>
    <w:rsid w:val="00F701DB"/>
    <w:rsid w:val="00F71550"/>
    <w:rsid w:val="00F717E3"/>
    <w:rsid w:val="00F7186A"/>
    <w:rsid w:val="00F81805"/>
    <w:rsid w:val="00F85AB7"/>
    <w:rsid w:val="00F910EF"/>
    <w:rsid w:val="00F96B41"/>
    <w:rsid w:val="00F9791F"/>
    <w:rsid w:val="00FA229C"/>
    <w:rsid w:val="00FA3F1D"/>
    <w:rsid w:val="00FA5E1B"/>
    <w:rsid w:val="00FB0171"/>
    <w:rsid w:val="00FB0EE4"/>
    <w:rsid w:val="00FB17A0"/>
    <w:rsid w:val="00FC0116"/>
    <w:rsid w:val="00FC19F5"/>
    <w:rsid w:val="00FC7125"/>
    <w:rsid w:val="00FD1392"/>
    <w:rsid w:val="00FD19D8"/>
    <w:rsid w:val="00FD1EF9"/>
    <w:rsid w:val="00FD5946"/>
    <w:rsid w:val="00FE305B"/>
    <w:rsid w:val="00FF0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CDC01"/>
  <w15:docId w15:val="{E17F98D1-D290-4E8F-A5CF-5D46B42EE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1A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27A8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1A37"/>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F01A37"/>
    <w:pPr>
      <w:outlineLvl w:val="9"/>
    </w:pPr>
    <w:rPr>
      <w:lang w:eastAsia="ja-JP"/>
    </w:rPr>
  </w:style>
  <w:style w:type="paragraph" w:styleId="BalloonText">
    <w:name w:val="Balloon Text"/>
    <w:basedOn w:val="Normal"/>
    <w:link w:val="BalloonTextChar"/>
    <w:uiPriority w:val="99"/>
    <w:semiHidden/>
    <w:unhideWhenUsed/>
    <w:rsid w:val="00F01A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1A37"/>
    <w:rPr>
      <w:rFonts w:ascii="Tahoma" w:hAnsi="Tahoma" w:cs="Tahoma"/>
      <w:sz w:val="16"/>
      <w:szCs w:val="16"/>
    </w:rPr>
  </w:style>
  <w:style w:type="paragraph" w:styleId="ListParagraph">
    <w:name w:val="List Paragraph"/>
    <w:basedOn w:val="Normal"/>
    <w:uiPriority w:val="34"/>
    <w:qFormat/>
    <w:rsid w:val="00F01A37"/>
    <w:pPr>
      <w:ind w:left="720"/>
      <w:contextualSpacing/>
    </w:pPr>
  </w:style>
  <w:style w:type="paragraph" w:styleId="Header">
    <w:name w:val="header"/>
    <w:basedOn w:val="Normal"/>
    <w:link w:val="HeaderChar"/>
    <w:uiPriority w:val="99"/>
    <w:unhideWhenUsed/>
    <w:rsid w:val="007C05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0553"/>
  </w:style>
  <w:style w:type="paragraph" w:styleId="Footer">
    <w:name w:val="footer"/>
    <w:basedOn w:val="Normal"/>
    <w:link w:val="FooterChar"/>
    <w:uiPriority w:val="99"/>
    <w:unhideWhenUsed/>
    <w:rsid w:val="007C05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0553"/>
  </w:style>
  <w:style w:type="character" w:styleId="PageNumber">
    <w:name w:val="page number"/>
    <w:basedOn w:val="DefaultParagraphFont"/>
    <w:rsid w:val="007C0553"/>
  </w:style>
  <w:style w:type="paragraph" w:styleId="TOC1">
    <w:name w:val="toc 1"/>
    <w:basedOn w:val="Normal"/>
    <w:next w:val="Normal"/>
    <w:autoRedefine/>
    <w:uiPriority w:val="39"/>
    <w:unhideWhenUsed/>
    <w:rsid w:val="00FB0EE4"/>
    <w:pPr>
      <w:tabs>
        <w:tab w:val="left" w:pos="440"/>
        <w:tab w:val="right" w:leader="dot" w:pos="10070"/>
      </w:tabs>
      <w:spacing w:after="0" w:line="240" w:lineRule="auto"/>
    </w:pPr>
    <w:rPr>
      <w:rFonts w:ascii="Times New Roman" w:hAnsi="Times New Roman"/>
      <w:b/>
    </w:rPr>
  </w:style>
  <w:style w:type="character" w:styleId="Hyperlink">
    <w:name w:val="Hyperlink"/>
    <w:basedOn w:val="DefaultParagraphFont"/>
    <w:uiPriority w:val="99"/>
    <w:unhideWhenUsed/>
    <w:rsid w:val="00F53BA3"/>
    <w:rPr>
      <w:color w:val="0000FF" w:themeColor="hyperlink"/>
      <w:u w:val="single"/>
    </w:rPr>
  </w:style>
  <w:style w:type="character" w:customStyle="1" w:styleId="Heading2Char">
    <w:name w:val="Heading 2 Char"/>
    <w:basedOn w:val="DefaultParagraphFont"/>
    <w:link w:val="Heading2"/>
    <w:uiPriority w:val="9"/>
    <w:rsid w:val="00127A83"/>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FB0EE4"/>
    <w:pPr>
      <w:spacing w:after="0" w:line="240" w:lineRule="auto"/>
      <w:ind w:left="432"/>
    </w:pPr>
    <w:rPr>
      <w:rFonts w:ascii="Times New Roman" w:hAnsi="Times New Roman"/>
    </w:rPr>
  </w:style>
  <w:style w:type="table" w:styleId="TableGrid">
    <w:name w:val="Table Grid"/>
    <w:basedOn w:val="TableNormal"/>
    <w:uiPriority w:val="59"/>
    <w:rsid w:val="00770D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S1">
    <w:name w:val="FS 1"/>
    <w:basedOn w:val="Normal"/>
    <w:rsid w:val="0057690E"/>
    <w:pPr>
      <w:numPr>
        <w:numId w:val="10"/>
      </w:numPr>
      <w:spacing w:after="60" w:line="240" w:lineRule="auto"/>
    </w:pPr>
    <w:rPr>
      <w:rFonts w:ascii="Times New Roman" w:eastAsia="Times New Roman" w:hAnsi="Times New Roman" w:cs="Times New Roman"/>
      <w:b/>
      <w:sz w:val="24"/>
      <w:szCs w:val="24"/>
      <w:u w:val="single"/>
    </w:rPr>
  </w:style>
  <w:style w:type="paragraph" w:customStyle="1" w:styleId="FS2">
    <w:name w:val="FS 2"/>
    <w:basedOn w:val="Normal"/>
    <w:rsid w:val="0057690E"/>
    <w:pPr>
      <w:numPr>
        <w:ilvl w:val="1"/>
        <w:numId w:val="10"/>
      </w:numPr>
      <w:spacing w:after="60" w:line="240" w:lineRule="auto"/>
    </w:pPr>
    <w:rPr>
      <w:rFonts w:ascii="Times New Roman" w:eastAsia="Times New Roman" w:hAnsi="Times New Roman" w:cs="Times New Roman"/>
      <w:b/>
      <w:szCs w:val="24"/>
    </w:rPr>
  </w:style>
  <w:style w:type="paragraph" w:customStyle="1" w:styleId="FS3">
    <w:name w:val="FS 3"/>
    <w:basedOn w:val="Normal"/>
    <w:rsid w:val="0057690E"/>
    <w:pPr>
      <w:keepNext/>
      <w:numPr>
        <w:ilvl w:val="2"/>
        <w:numId w:val="10"/>
      </w:numPr>
      <w:spacing w:after="60" w:line="240" w:lineRule="auto"/>
    </w:pPr>
    <w:rPr>
      <w:rFonts w:ascii="Times New Roman" w:eastAsia="Times New Roman" w:hAnsi="Times New Roman" w:cs="Times New Roman"/>
      <w:b/>
      <w:bCs/>
      <w:szCs w:val="24"/>
    </w:rPr>
  </w:style>
  <w:style w:type="paragraph" w:customStyle="1" w:styleId="FS4">
    <w:name w:val="FS 4"/>
    <w:basedOn w:val="Normal"/>
    <w:rsid w:val="0057690E"/>
    <w:pPr>
      <w:numPr>
        <w:ilvl w:val="3"/>
        <w:numId w:val="10"/>
      </w:numPr>
      <w:spacing w:after="0" w:line="240" w:lineRule="auto"/>
    </w:pPr>
    <w:rPr>
      <w:rFonts w:ascii="Times New Roman" w:eastAsia="Times New Roman" w:hAnsi="Times New Roman" w:cs="Times New Roman"/>
      <w:szCs w:val="24"/>
    </w:rPr>
  </w:style>
  <w:style w:type="paragraph" w:customStyle="1" w:styleId="FS5">
    <w:name w:val="FS 5"/>
    <w:basedOn w:val="Normal"/>
    <w:rsid w:val="0057690E"/>
    <w:pPr>
      <w:numPr>
        <w:ilvl w:val="4"/>
        <w:numId w:val="10"/>
      </w:numPr>
      <w:spacing w:after="0" w:line="240" w:lineRule="auto"/>
    </w:pPr>
    <w:rPr>
      <w:rFonts w:ascii="Times New Roman" w:eastAsia="Times New Roman" w:hAnsi="Times New Roman" w:cs="Times New Roman"/>
      <w:szCs w:val="24"/>
    </w:rPr>
  </w:style>
  <w:style w:type="paragraph" w:customStyle="1" w:styleId="FS6">
    <w:name w:val="FS 6"/>
    <w:basedOn w:val="Normal"/>
    <w:rsid w:val="0057690E"/>
    <w:pPr>
      <w:numPr>
        <w:ilvl w:val="5"/>
        <w:numId w:val="10"/>
      </w:numPr>
      <w:spacing w:after="0" w:line="240" w:lineRule="auto"/>
    </w:pPr>
    <w:rPr>
      <w:rFonts w:ascii="Times New Roman" w:eastAsia="Times New Roman" w:hAnsi="Times New Roman" w:cs="Times New Roman"/>
      <w:szCs w:val="24"/>
    </w:rPr>
  </w:style>
  <w:style w:type="paragraph" w:customStyle="1" w:styleId="FS7">
    <w:name w:val="FS 7"/>
    <w:basedOn w:val="Normal"/>
    <w:rsid w:val="0057690E"/>
    <w:pPr>
      <w:numPr>
        <w:ilvl w:val="6"/>
        <w:numId w:val="10"/>
      </w:numPr>
      <w:spacing w:after="0" w:line="240" w:lineRule="auto"/>
    </w:pPr>
    <w:rPr>
      <w:rFonts w:ascii="Times New Roman" w:eastAsia="Times New Roman" w:hAnsi="Times New Roman" w:cs="Times New Roman"/>
      <w:szCs w:val="24"/>
    </w:rPr>
  </w:style>
  <w:style w:type="paragraph" w:customStyle="1" w:styleId="FSTxt3">
    <w:name w:val="FS Txt 3"/>
    <w:basedOn w:val="Normal"/>
    <w:link w:val="FSTxt3Char"/>
    <w:rsid w:val="0070130C"/>
    <w:pPr>
      <w:spacing w:after="60" w:line="240" w:lineRule="auto"/>
      <w:ind w:left="936"/>
    </w:pPr>
    <w:rPr>
      <w:rFonts w:ascii="Times New Roman" w:eastAsia="Times New Roman" w:hAnsi="Times New Roman" w:cs="Times New Roman"/>
      <w:szCs w:val="24"/>
    </w:rPr>
  </w:style>
  <w:style w:type="character" w:customStyle="1" w:styleId="FSTxt3Char">
    <w:name w:val="FS Txt 3 Char"/>
    <w:link w:val="FSTxt3"/>
    <w:rsid w:val="0070130C"/>
    <w:rPr>
      <w:rFonts w:ascii="Times New Roman" w:eastAsia="Times New Roman" w:hAnsi="Times New Roman" w:cs="Times New Roman"/>
      <w:szCs w:val="24"/>
    </w:rPr>
  </w:style>
  <w:style w:type="character" w:styleId="CommentReference">
    <w:name w:val="annotation reference"/>
    <w:basedOn w:val="DefaultParagraphFont"/>
    <w:uiPriority w:val="99"/>
    <w:semiHidden/>
    <w:unhideWhenUsed/>
    <w:rsid w:val="00747B81"/>
    <w:rPr>
      <w:sz w:val="16"/>
      <w:szCs w:val="16"/>
    </w:rPr>
  </w:style>
  <w:style w:type="paragraph" w:styleId="CommentText">
    <w:name w:val="annotation text"/>
    <w:basedOn w:val="Normal"/>
    <w:link w:val="CommentTextChar"/>
    <w:uiPriority w:val="99"/>
    <w:unhideWhenUsed/>
    <w:rsid w:val="00747B81"/>
    <w:pPr>
      <w:spacing w:line="240" w:lineRule="auto"/>
    </w:pPr>
    <w:rPr>
      <w:sz w:val="20"/>
      <w:szCs w:val="20"/>
    </w:rPr>
  </w:style>
  <w:style w:type="character" w:customStyle="1" w:styleId="CommentTextChar">
    <w:name w:val="Comment Text Char"/>
    <w:basedOn w:val="DefaultParagraphFont"/>
    <w:link w:val="CommentText"/>
    <w:uiPriority w:val="99"/>
    <w:rsid w:val="00747B81"/>
    <w:rPr>
      <w:sz w:val="20"/>
      <w:szCs w:val="20"/>
    </w:rPr>
  </w:style>
  <w:style w:type="paragraph" w:styleId="CommentSubject">
    <w:name w:val="annotation subject"/>
    <w:basedOn w:val="CommentText"/>
    <w:next w:val="CommentText"/>
    <w:link w:val="CommentSubjectChar"/>
    <w:uiPriority w:val="99"/>
    <w:semiHidden/>
    <w:unhideWhenUsed/>
    <w:rsid w:val="00747B81"/>
    <w:rPr>
      <w:b/>
      <w:bCs/>
    </w:rPr>
  </w:style>
  <w:style w:type="character" w:customStyle="1" w:styleId="CommentSubjectChar">
    <w:name w:val="Comment Subject Char"/>
    <w:basedOn w:val="CommentTextChar"/>
    <w:link w:val="CommentSubject"/>
    <w:uiPriority w:val="99"/>
    <w:semiHidden/>
    <w:rsid w:val="00747B81"/>
    <w:rPr>
      <w:b/>
      <w:bCs/>
      <w:sz w:val="20"/>
      <w:szCs w:val="20"/>
    </w:rPr>
  </w:style>
  <w:style w:type="character" w:styleId="UnresolvedMention">
    <w:name w:val="Unresolved Mention"/>
    <w:basedOn w:val="DefaultParagraphFont"/>
    <w:uiPriority w:val="99"/>
    <w:semiHidden/>
    <w:unhideWhenUsed/>
    <w:rsid w:val="001C39A3"/>
    <w:rPr>
      <w:color w:val="605E5C"/>
      <w:shd w:val="clear" w:color="auto" w:fill="E1DFDD"/>
    </w:rPr>
  </w:style>
  <w:style w:type="paragraph" w:styleId="Revision">
    <w:name w:val="Revision"/>
    <w:hidden/>
    <w:uiPriority w:val="99"/>
    <w:semiHidden/>
    <w:rsid w:val="001258C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9891514">
      <w:bodyDiv w:val="1"/>
      <w:marLeft w:val="0"/>
      <w:marRight w:val="0"/>
      <w:marTop w:val="0"/>
      <w:marBottom w:val="0"/>
      <w:divBdr>
        <w:top w:val="none" w:sz="0" w:space="0" w:color="auto"/>
        <w:left w:val="none" w:sz="0" w:space="0" w:color="auto"/>
        <w:bottom w:val="none" w:sz="0" w:space="0" w:color="auto"/>
        <w:right w:val="none" w:sz="0" w:space="0" w:color="auto"/>
      </w:divBdr>
    </w:div>
    <w:div w:id="1695425239">
      <w:bodyDiv w:val="1"/>
      <w:marLeft w:val="0"/>
      <w:marRight w:val="0"/>
      <w:marTop w:val="0"/>
      <w:marBottom w:val="0"/>
      <w:divBdr>
        <w:top w:val="none" w:sz="0" w:space="0" w:color="auto"/>
        <w:left w:val="none" w:sz="0" w:space="0" w:color="auto"/>
        <w:bottom w:val="none" w:sz="0" w:space="0" w:color="auto"/>
        <w:right w:val="none" w:sz="0" w:space="0" w:color="auto"/>
      </w:divBdr>
    </w:div>
    <w:div w:id="1707026221">
      <w:bodyDiv w:val="1"/>
      <w:marLeft w:val="0"/>
      <w:marRight w:val="0"/>
      <w:marTop w:val="0"/>
      <w:marBottom w:val="0"/>
      <w:divBdr>
        <w:top w:val="none" w:sz="0" w:space="0" w:color="auto"/>
        <w:left w:val="none" w:sz="0" w:space="0" w:color="auto"/>
        <w:bottom w:val="none" w:sz="0" w:space="0" w:color="auto"/>
        <w:right w:val="none" w:sz="0" w:space="0" w:color="auto"/>
      </w:divBdr>
    </w:div>
    <w:div w:id="1833450752">
      <w:bodyDiv w:val="1"/>
      <w:marLeft w:val="0"/>
      <w:marRight w:val="0"/>
      <w:marTop w:val="0"/>
      <w:marBottom w:val="0"/>
      <w:divBdr>
        <w:top w:val="none" w:sz="0" w:space="0" w:color="auto"/>
        <w:left w:val="none" w:sz="0" w:space="0" w:color="auto"/>
        <w:bottom w:val="none" w:sz="0" w:space="0" w:color="auto"/>
        <w:right w:val="none" w:sz="0" w:space="0" w:color="auto"/>
      </w:divBdr>
    </w:div>
    <w:div w:id="1865243218">
      <w:bodyDiv w:val="1"/>
      <w:marLeft w:val="0"/>
      <w:marRight w:val="0"/>
      <w:marTop w:val="0"/>
      <w:marBottom w:val="0"/>
      <w:divBdr>
        <w:top w:val="none" w:sz="0" w:space="0" w:color="auto"/>
        <w:left w:val="none" w:sz="0" w:space="0" w:color="auto"/>
        <w:bottom w:val="none" w:sz="0" w:space="0" w:color="auto"/>
        <w:right w:val="none" w:sz="0" w:space="0" w:color="auto"/>
      </w:divBdr>
    </w:div>
    <w:div w:id="191223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wee.livestockandag@nebrask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33EBF9-79AD-4794-BBEE-7EE081A14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2251</Words>
  <Characters>12833</Characters>
  <Application>Microsoft Office Word</Application>
  <DocSecurity>4</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State of Nebraska</Company>
  <LinksUpToDate>false</LinksUpToDate>
  <CharactersWithSpaces>15054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Ducey, Patrick</dc:creator>
  <cp:lastModifiedBy>Edeal, Brad</cp:lastModifiedBy>
  <cp:revision>2</cp:revision>
  <cp:lastPrinted>2024-07-31T21:09:00Z</cp:lastPrinted>
  <dcterms:created xsi:type="dcterms:W3CDTF">2026-02-26T16:48:00Z</dcterms:created>
  <dcterms:modified xsi:type="dcterms:W3CDTF">2026-02-26T16:48:00Z</dcterms:modified>
</cp:coreProperties>
</file>