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F4F4" w14:textId="77777777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b/>
          <w:bCs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Fact Sheet</w:t>
      </w:r>
    </w:p>
    <w:p w14:paraId="2E9332E5" w14:textId="77777777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b/>
          <w:bCs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Proposed Remedial Action</w:t>
      </w:r>
    </w:p>
    <w:p w14:paraId="278E2ED4" w14:textId="77777777" w:rsidR="00CE7B2F" w:rsidRPr="00EA7CB8" w:rsidRDefault="00CE7B2F" w:rsidP="00CE7B2F">
      <w:pPr>
        <w:suppressAutoHyphens/>
        <w:contextualSpacing/>
        <w:jc w:val="center"/>
        <w:rPr>
          <w:rFonts w:ascii="Gadugi" w:hAnsi="Gadugi"/>
          <w:b/>
          <w:bCs/>
          <w:noProof/>
          <w:sz w:val="22"/>
          <w:szCs w:val="22"/>
        </w:rPr>
      </w:pPr>
      <w:r>
        <w:rPr>
          <w:rFonts w:ascii="Gadugi" w:hAnsi="Gadugi"/>
          <w:b/>
          <w:bCs/>
          <w:noProof/>
          <w:sz w:val="22"/>
          <w:szCs w:val="22"/>
        </w:rPr>
        <w:t xml:space="preserve">West Haymarket Park - </w:t>
      </w:r>
      <w:r w:rsidRPr="00EA7CB8">
        <w:rPr>
          <w:rFonts w:ascii="Gadugi" w:hAnsi="Gadugi"/>
          <w:b/>
          <w:bCs/>
          <w:noProof/>
          <w:sz w:val="22"/>
          <w:szCs w:val="22"/>
        </w:rPr>
        <w:t xml:space="preserve">Former </w:t>
      </w:r>
      <w:r>
        <w:rPr>
          <w:rFonts w:ascii="Gadugi" w:hAnsi="Gadugi"/>
          <w:b/>
          <w:bCs/>
          <w:noProof/>
          <w:sz w:val="22"/>
          <w:szCs w:val="22"/>
        </w:rPr>
        <w:t>Alter South Site</w:t>
      </w:r>
      <w:r w:rsidRPr="00EA7CB8">
        <w:rPr>
          <w:rFonts w:ascii="Gadugi" w:hAnsi="Gadugi"/>
          <w:b/>
          <w:bCs/>
          <w:noProof/>
          <w:sz w:val="22"/>
          <w:szCs w:val="22"/>
        </w:rPr>
        <w:t>, Lincoln, NE</w:t>
      </w:r>
    </w:p>
    <w:p w14:paraId="14A73071" w14:textId="77777777" w:rsidR="00CE7B2F" w:rsidRPr="00EA7CB8" w:rsidRDefault="00CE7B2F" w:rsidP="00CE7B2F">
      <w:pPr>
        <w:suppressAutoHyphens/>
        <w:contextualSpacing/>
        <w:jc w:val="center"/>
        <w:rPr>
          <w:rFonts w:ascii="Gadugi" w:hAnsi="Gadugi"/>
          <w:b/>
          <w:bCs/>
          <w:noProof/>
          <w:sz w:val="22"/>
          <w:szCs w:val="22"/>
        </w:rPr>
      </w:pPr>
    </w:p>
    <w:p w14:paraId="6CFA2615" w14:textId="77777777" w:rsidR="00CE7B2F" w:rsidRPr="00F33B19" w:rsidRDefault="00CE7B2F" w:rsidP="00CE7B2F">
      <w:pPr>
        <w:jc w:val="center"/>
        <w:rPr>
          <w:rFonts w:ascii="Gadugi" w:hAnsi="Gadugi"/>
          <w:b/>
          <w:bCs/>
          <w:sz w:val="22"/>
          <w:szCs w:val="22"/>
        </w:rPr>
      </w:pPr>
      <w:r w:rsidRPr="00EA7CB8">
        <w:rPr>
          <w:rFonts w:ascii="Gadugi" w:hAnsi="Gadugi"/>
          <w:b/>
          <w:bCs/>
          <w:noProof/>
          <w:sz w:val="22"/>
          <w:szCs w:val="22"/>
        </w:rPr>
        <w:t xml:space="preserve">Facility ID: </w:t>
      </w:r>
      <w:r>
        <w:rPr>
          <w:rFonts w:ascii="Gadugi" w:hAnsi="Gadugi"/>
          <w:b/>
          <w:bCs/>
          <w:noProof/>
          <w:sz w:val="22"/>
          <w:szCs w:val="22"/>
        </w:rPr>
        <w:t>80731</w:t>
      </w:r>
      <w:r w:rsidRPr="00B00ECB">
        <w:rPr>
          <w:rFonts w:ascii="Gadugi" w:hAnsi="Gadugi"/>
          <w:b/>
          <w:bCs/>
          <w:noProof/>
          <w:sz w:val="22"/>
          <w:szCs w:val="22"/>
        </w:rPr>
        <w:t xml:space="preserve"> </w:t>
      </w:r>
      <w:r w:rsidRPr="00EA7CB8">
        <w:rPr>
          <w:rFonts w:ascii="Gadugi" w:hAnsi="Gadugi"/>
          <w:b/>
          <w:bCs/>
          <w:noProof/>
          <w:sz w:val="22"/>
          <w:szCs w:val="22"/>
        </w:rPr>
        <w:tab/>
        <w:t xml:space="preserve"> Program ID: </w:t>
      </w:r>
      <w:r w:rsidRPr="00F33B19">
        <w:rPr>
          <w:rFonts w:ascii="Gadugi" w:hAnsi="Gadugi"/>
          <w:b/>
          <w:bCs/>
          <w:sz w:val="22"/>
          <w:szCs w:val="22"/>
        </w:rPr>
        <w:t>36-336-</w:t>
      </w:r>
      <w:r>
        <w:rPr>
          <w:rFonts w:ascii="Gadugi" w:hAnsi="Gadugi"/>
          <w:b/>
          <w:bCs/>
          <w:sz w:val="22"/>
          <w:szCs w:val="22"/>
        </w:rPr>
        <w:t>4943</w:t>
      </w:r>
    </w:p>
    <w:p w14:paraId="7EBBCBA6" w14:textId="77777777" w:rsidR="00921535" w:rsidRPr="00921535" w:rsidRDefault="00921535" w:rsidP="00921535">
      <w:pPr>
        <w:suppressAutoHyphens/>
        <w:contextualSpacing/>
        <w:rPr>
          <w:rFonts w:ascii="Gadugi" w:hAnsi="Gadugi"/>
          <w:noProof/>
          <w:sz w:val="22"/>
          <w:szCs w:val="22"/>
        </w:rPr>
      </w:pPr>
    </w:p>
    <w:p w14:paraId="05808CC7" w14:textId="7FC38B1C" w:rsidR="00921535" w:rsidRPr="00921535" w:rsidRDefault="00921535" w:rsidP="00D05F27">
      <w:pPr>
        <w:pStyle w:val="Header"/>
        <w:jc w:val="both"/>
        <w:rPr>
          <w:rFonts w:ascii="Gadugi" w:hAnsi="Gadugi"/>
          <w:sz w:val="21"/>
          <w:szCs w:val="21"/>
        </w:rPr>
      </w:pPr>
      <w:r w:rsidRPr="00921535">
        <w:rPr>
          <w:rFonts w:ascii="Gadugi" w:hAnsi="Gadugi"/>
          <w:noProof/>
          <w:sz w:val="22"/>
          <w:szCs w:val="22"/>
        </w:rPr>
        <w:t xml:space="preserve">The </w:t>
      </w:r>
      <w:r w:rsidR="005A3FC6">
        <w:rPr>
          <w:rFonts w:ascii="Gadugi" w:hAnsi="Gadugi"/>
          <w:noProof/>
          <w:sz w:val="22"/>
          <w:szCs w:val="22"/>
        </w:rPr>
        <w:t>Nebraska Department of Water, Energy, and Environment (DWEE</w:t>
      </w:r>
      <w:r w:rsidR="000D3378">
        <w:rPr>
          <w:rFonts w:ascii="Gadugi" w:hAnsi="Gadugi"/>
          <w:noProof/>
          <w:sz w:val="22"/>
          <w:szCs w:val="22"/>
        </w:rPr>
        <w:t>)</w:t>
      </w:r>
      <w:r w:rsidR="005A3FC6" w:rsidRPr="00921535" w:rsidDel="005A3FC6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is providing public notice of its intent to approve a Remedial Action Plan (RAP) for the </w:t>
      </w:r>
      <w:r w:rsidR="005A3FC6" w:rsidRPr="00843B85">
        <w:rPr>
          <w:rFonts w:ascii="Gadugi" w:hAnsi="Gadugi"/>
          <w:sz w:val="22"/>
          <w:szCs w:val="22"/>
        </w:rPr>
        <w:t xml:space="preserve">West Haymarket Park - </w:t>
      </w:r>
      <w:r w:rsidRPr="00843B85">
        <w:rPr>
          <w:rFonts w:ascii="Gadugi" w:hAnsi="Gadugi"/>
          <w:sz w:val="22"/>
          <w:szCs w:val="22"/>
        </w:rPr>
        <w:t xml:space="preserve">Former </w:t>
      </w:r>
      <w:r w:rsidR="00843B85">
        <w:rPr>
          <w:rFonts w:ascii="Gadugi" w:hAnsi="Gadugi"/>
          <w:sz w:val="22"/>
          <w:szCs w:val="22"/>
        </w:rPr>
        <w:t xml:space="preserve">Alter South Site </w:t>
      </w:r>
      <w:r w:rsidRPr="00843B85">
        <w:rPr>
          <w:rFonts w:ascii="Gadugi" w:hAnsi="Gadugi"/>
          <w:noProof/>
          <w:sz w:val="22"/>
          <w:szCs w:val="22"/>
        </w:rPr>
        <w:t>in Lincoln, Nebraska</w:t>
      </w:r>
      <w:r w:rsidRPr="00921535">
        <w:rPr>
          <w:rFonts w:ascii="Gadugi" w:hAnsi="Gadugi"/>
          <w:noProof/>
          <w:sz w:val="22"/>
          <w:szCs w:val="22"/>
        </w:rPr>
        <w:t>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This fact sheet provides background information on the site, a summary of contamination, a description of the proposed final cleanup levels and remedial actions, public participation procedures, and contact information.   </w:t>
      </w:r>
    </w:p>
    <w:p w14:paraId="2FA5704E" w14:textId="77777777" w:rsidR="00921535" w:rsidRPr="00921535" w:rsidRDefault="00921535" w:rsidP="00D05F27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78D23B25" w14:textId="2D67EFE4" w:rsidR="00921535" w:rsidRPr="00921535" w:rsidRDefault="00921535" w:rsidP="00D05F27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Site Location</w:t>
      </w:r>
      <w:r w:rsidRPr="00921535">
        <w:rPr>
          <w:rFonts w:ascii="Gadugi" w:hAnsi="Gadugi"/>
          <w:noProof/>
          <w:sz w:val="22"/>
          <w:szCs w:val="22"/>
        </w:rPr>
        <w:t xml:space="preserve">: The site is located </w:t>
      </w:r>
      <w:r w:rsidR="00090AA6">
        <w:rPr>
          <w:rFonts w:ascii="Gadugi" w:hAnsi="Gadugi"/>
          <w:noProof/>
          <w:sz w:val="22"/>
          <w:szCs w:val="22"/>
        </w:rPr>
        <w:t>south and west of the intersection of 7</w:t>
      </w:r>
      <w:r w:rsidR="00090AA6" w:rsidRPr="00023C6A">
        <w:rPr>
          <w:rFonts w:ascii="Gadugi" w:hAnsi="Gadugi"/>
          <w:noProof/>
          <w:sz w:val="22"/>
          <w:szCs w:val="22"/>
          <w:vertAlign w:val="superscript"/>
        </w:rPr>
        <w:t>th</w:t>
      </w:r>
      <w:r w:rsidR="00090AA6">
        <w:rPr>
          <w:rFonts w:ascii="Gadugi" w:hAnsi="Gadugi"/>
          <w:noProof/>
          <w:sz w:val="22"/>
          <w:szCs w:val="22"/>
        </w:rPr>
        <w:t xml:space="preserve"> and N Streets</w:t>
      </w:r>
      <w:r w:rsidR="00090AA6" w:rsidRPr="00EA7CB8">
        <w:rPr>
          <w:rFonts w:ascii="Gadugi" w:hAnsi="Gadugi"/>
          <w:noProof/>
          <w:sz w:val="22"/>
          <w:szCs w:val="22"/>
        </w:rPr>
        <w:t>, Lincoln, Nebraska 68508.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="00090AA6" w:rsidRPr="00EA7CB8">
        <w:rPr>
          <w:rFonts w:ascii="Gadugi" w:hAnsi="Gadugi"/>
          <w:noProof/>
          <w:sz w:val="22"/>
          <w:szCs w:val="22"/>
        </w:rPr>
        <w:t xml:space="preserve">The site is located in the northeast quarter of the northwest quarter of Section 26, Township 10N, Range 6E.  </w:t>
      </w:r>
    </w:p>
    <w:p w14:paraId="34340057" w14:textId="77777777" w:rsidR="00921535" w:rsidRPr="00921535" w:rsidRDefault="00921535" w:rsidP="00D05F27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49FDD3DC" w14:textId="064AEF87" w:rsidR="00921535" w:rsidRPr="00921535" w:rsidRDefault="00921535" w:rsidP="00D05F27">
      <w:pPr>
        <w:suppressAutoHyphens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Nature and Extent of Contamination</w:t>
      </w:r>
      <w:r w:rsidRPr="00921535">
        <w:rPr>
          <w:rFonts w:ascii="Gadugi" w:hAnsi="Gadugi"/>
          <w:noProof/>
          <w:sz w:val="22"/>
          <w:szCs w:val="22"/>
        </w:rPr>
        <w:t>: Soil</w:t>
      </w:r>
      <w:r w:rsidR="00020EA4">
        <w:rPr>
          <w:rFonts w:ascii="Gadugi" w:hAnsi="Gadugi"/>
          <w:noProof/>
          <w:sz w:val="22"/>
          <w:szCs w:val="22"/>
        </w:rPr>
        <w:t xml:space="preserve">, </w:t>
      </w:r>
      <w:r w:rsidRPr="00921535">
        <w:rPr>
          <w:rFonts w:ascii="Gadugi" w:hAnsi="Gadugi"/>
          <w:noProof/>
          <w:sz w:val="22"/>
          <w:szCs w:val="22"/>
        </w:rPr>
        <w:t>soil gas</w:t>
      </w:r>
      <w:r w:rsidR="00020EA4">
        <w:rPr>
          <w:rFonts w:ascii="Gadugi" w:hAnsi="Gadugi"/>
          <w:noProof/>
          <w:sz w:val="22"/>
          <w:szCs w:val="22"/>
        </w:rPr>
        <w:t>, and groundwater</w:t>
      </w:r>
      <w:r w:rsidRPr="00921535">
        <w:rPr>
          <w:rFonts w:ascii="Gadugi" w:hAnsi="Gadugi"/>
          <w:noProof/>
          <w:sz w:val="22"/>
          <w:szCs w:val="22"/>
        </w:rPr>
        <w:t xml:space="preserve"> at the site have been contaminated as a result of previous operations.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The proposed remedial action will address soil and soil gas contamination. </w:t>
      </w:r>
      <w:bookmarkStart w:id="0" w:name="_Hlk205964366"/>
      <w:r w:rsidR="005D1DE7">
        <w:rPr>
          <w:rFonts w:ascii="Gadugi" w:hAnsi="Gadugi"/>
          <w:noProof/>
          <w:sz w:val="22"/>
          <w:szCs w:val="22"/>
        </w:rPr>
        <w:t>The groundwater exposure pathway will not be addressed due to the groundwater remedial action class (RAC) assigned to the site.</w:t>
      </w:r>
      <w:bookmarkEnd w:id="0"/>
      <w:r w:rsidRPr="00921535">
        <w:rPr>
          <w:rFonts w:ascii="Gadugi" w:hAnsi="Gadugi"/>
          <w:noProof/>
          <w:sz w:val="22"/>
          <w:szCs w:val="22"/>
        </w:rPr>
        <w:t xml:space="preserve"> </w:t>
      </w:r>
    </w:p>
    <w:p w14:paraId="29B578FD" w14:textId="77777777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31EF4220" w14:textId="2D9544F9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The primary contaminants of concern (COCs) in soil and soil gas are listed in Table</w:t>
      </w:r>
      <w:r w:rsidR="00020EA4">
        <w:rPr>
          <w:rFonts w:ascii="Gadugi" w:hAnsi="Gadugi"/>
          <w:noProof/>
          <w:sz w:val="22"/>
          <w:szCs w:val="22"/>
        </w:rPr>
        <w:t>s 1 and 2</w:t>
      </w:r>
      <w:r w:rsidRPr="00921535">
        <w:rPr>
          <w:rFonts w:ascii="Gadugi" w:hAnsi="Gadugi"/>
          <w:noProof/>
          <w:sz w:val="22"/>
          <w:szCs w:val="22"/>
        </w:rPr>
        <w:t xml:space="preserve">. </w:t>
      </w:r>
      <w:r w:rsidR="000D3378">
        <w:rPr>
          <w:rFonts w:ascii="Gadugi" w:hAnsi="Gadugi"/>
          <w:noProof/>
          <w:sz w:val="22"/>
          <w:szCs w:val="22"/>
        </w:rPr>
        <w:t>DWEE</w:t>
      </w:r>
      <w:r w:rsidRPr="00921535">
        <w:rPr>
          <w:rFonts w:ascii="Gadugi" w:hAnsi="Gadugi"/>
          <w:noProof/>
          <w:sz w:val="22"/>
          <w:szCs w:val="22"/>
        </w:rPr>
        <w:t xml:space="preserve"> compared COC concentrations in soil to Nebraska Voluntary Cleanup Program (VCP) </w:t>
      </w:r>
      <w:r w:rsidR="005A3FC6">
        <w:rPr>
          <w:rFonts w:ascii="Gadugi" w:hAnsi="Gadugi"/>
          <w:noProof/>
          <w:sz w:val="22"/>
          <w:szCs w:val="22"/>
        </w:rPr>
        <w:t>R</w:t>
      </w:r>
      <w:r w:rsidRPr="00921535">
        <w:rPr>
          <w:rFonts w:ascii="Gadugi" w:hAnsi="Gadugi"/>
          <w:noProof/>
          <w:sz w:val="22"/>
          <w:szCs w:val="22"/>
        </w:rPr>
        <w:t xml:space="preserve">emediation </w:t>
      </w:r>
      <w:r w:rsidR="005A3FC6">
        <w:rPr>
          <w:rFonts w:ascii="Gadugi" w:hAnsi="Gadugi"/>
          <w:noProof/>
          <w:sz w:val="22"/>
          <w:szCs w:val="22"/>
        </w:rPr>
        <w:t>G</w:t>
      </w:r>
      <w:r w:rsidRPr="00921535">
        <w:rPr>
          <w:rFonts w:ascii="Gadugi" w:hAnsi="Gadugi"/>
          <w:noProof/>
          <w:sz w:val="22"/>
          <w:szCs w:val="22"/>
        </w:rPr>
        <w:t>oals</w:t>
      </w:r>
      <w:r w:rsidR="000D3378">
        <w:rPr>
          <w:rFonts w:ascii="Gadugi" w:hAnsi="Gadugi"/>
          <w:noProof/>
          <w:sz w:val="22"/>
          <w:szCs w:val="22"/>
        </w:rPr>
        <w:t>,</w:t>
      </w:r>
      <w:r w:rsidR="00E95E06">
        <w:rPr>
          <w:rFonts w:ascii="Gadugi" w:hAnsi="Gadugi"/>
          <w:noProof/>
          <w:sz w:val="22"/>
          <w:szCs w:val="22"/>
        </w:rPr>
        <w:t xml:space="preserve"> </w:t>
      </w:r>
      <w:r w:rsidR="000D3378" w:rsidRPr="000D3378">
        <w:rPr>
          <w:rFonts w:ascii="Gadugi" w:hAnsi="Gadugi"/>
          <w:noProof/>
          <w:sz w:val="22"/>
          <w:szCs w:val="22"/>
        </w:rPr>
        <w:t>Tier 1 Background Level</w:t>
      </w:r>
      <w:r w:rsidR="000D3378">
        <w:rPr>
          <w:rFonts w:ascii="Gadugi" w:hAnsi="Gadugi"/>
          <w:noProof/>
          <w:sz w:val="22"/>
          <w:szCs w:val="22"/>
        </w:rPr>
        <w:t>s</w:t>
      </w:r>
      <w:r w:rsidR="000D3378" w:rsidRPr="000D3378">
        <w:rPr>
          <w:rFonts w:ascii="Gadugi" w:hAnsi="Gadugi"/>
          <w:noProof/>
          <w:sz w:val="22"/>
          <w:szCs w:val="22"/>
        </w:rPr>
        <w:t xml:space="preserve"> set for the West Haymarket Park Development Site North (2018)</w:t>
      </w:r>
      <w:r w:rsidR="000D3378">
        <w:rPr>
          <w:rFonts w:ascii="Gadugi" w:hAnsi="Gadugi"/>
          <w:noProof/>
          <w:sz w:val="22"/>
          <w:szCs w:val="22"/>
        </w:rPr>
        <w:t xml:space="preserve">, </w:t>
      </w:r>
      <w:r w:rsidR="00E95E06">
        <w:rPr>
          <w:rFonts w:ascii="Gadugi" w:hAnsi="Gadugi"/>
          <w:noProof/>
          <w:sz w:val="22"/>
          <w:szCs w:val="22"/>
        </w:rPr>
        <w:t xml:space="preserve">and Risk-Based Corrective Action (RBCA) </w:t>
      </w:r>
      <w:r w:rsidR="000D3378">
        <w:rPr>
          <w:rFonts w:ascii="Gadugi" w:hAnsi="Gadugi"/>
          <w:noProof/>
          <w:sz w:val="22"/>
          <w:szCs w:val="22"/>
        </w:rPr>
        <w:t xml:space="preserve">Risk-Based Screening Levels </w:t>
      </w:r>
      <w:r w:rsidRPr="00921535">
        <w:rPr>
          <w:rFonts w:ascii="Gadugi" w:hAnsi="Gadugi"/>
          <w:noProof/>
          <w:sz w:val="22"/>
          <w:szCs w:val="22"/>
        </w:rPr>
        <w:t xml:space="preserve">to determine the significance of contamination. The exposure pathways are: </w:t>
      </w:r>
    </w:p>
    <w:p w14:paraId="42C892A7" w14:textId="77777777" w:rsidR="00921535" w:rsidRPr="00921535" w:rsidRDefault="00921535" w:rsidP="00921535">
      <w:pPr>
        <w:pStyle w:val="ListParagraph"/>
        <w:suppressAutoHyphens/>
        <w:jc w:val="both"/>
        <w:rPr>
          <w:rFonts w:ascii="Gadugi" w:hAnsi="Gadugi"/>
          <w:noProof/>
          <w:sz w:val="22"/>
          <w:szCs w:val="22"/>
        </w:rPr>
      </w:pPr>
    </w:p>
    <w:p w14:paraId="23AEE005" w14:textId="77777777" w:rsidR="00921535" w:rsidRPr="00921535" w:rsidRDefault="00921535" w:rsidP="00921535">
      <w:pPr>
        <w:pStyle w:val="ListParagraph"/>
        <w:numPr>
          <w:ilvl w:val="0"/>
          <w:numId w:val="1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Soil:</w:t>
      </w:r>
    </w:p>
    <w:p w14:paraId="08E907BC" w14:textId="63D602D3" w:rsidR="00921535" w:rsidRDefault="00921535" w:rsidP="00921535">
      <w:pPr>
        <w:pStyle w:val="ListParagraph"/>
        <w:numPr>
          <w:ilvl w:val="1"/>
          <w:numId w:val="1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Direct Contact Exposure</w:t>
      </w:r>
    </w:p>
    <w:p w14:paraId="4722A4A9" w14:textId="49EE2EC1" w:rsidR="00D945D1" w:rsidRDefault="00D945D1" w:rsidP="00921535">
      <w:pPr>
        <w:pStyle w:val="ListParagraph"/>
        <w:numPr>
          <w:ilvl w:val="1"/>
          <w:numId w:val="1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>
        <w:rPr>
          <w:rFonts w:ascii="Gadugi" w:hAnsi="Gadugi"/>
          <w:noProof/>
          <w:sz w:val="22"/>
          <w:szCs w:val="22"/>
        </w:rPr>
        <w:t>Ingestion or Dust Inhalation</w:t>
      </w:r>
    </w:p>
    <w:p w14:paraId="623A1B8C" w14:textId="77777777" w:rsidR="00D945D1" w:rsidRPr="00D945D1" w:rsidRDefault="00D945D1" w:rsidP="00D945D1">
      <w:pPr>
        <w:suppressAutoHyphens/>
        <w:jc w:val="both"/>
        <w:rPr>
          <w:rFonts w:ascii="Gadugi" w:hAnsi="Gadugi"/>
          <w:noProof/>
          <w:sz w:val="22"/>
          <w:szCs w:val="22"/>
        </w:rPr>
      </w:pPr>
    </w:p>
    <w:p w14:paraId="433783C1" w14:textId="77777777" w:rsidR="00921535" w:rsidRPr="00921535" w:rsidRDefault="00921535" w:rsidP="00921535">
      <w:pPr>
        <w:pStyle w:val="ListParagraph"/>
        <w:numPr>
          <w:ilvl w:val="0"/>
          <w:numId w:val="1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Soil Gas:</w:t>
      </w:r>
    </w:p>
    <w:p w14:paraId="43C6492C" w14:textId="1D5CCCA4" w:rsidR="00921535" w:rsidRDefault="00921535" w:rsidP="00921535">
      <w:pPr>
        <w:pStyle w:val="ListParagraph"/>
        <w:numPr>
          <w:ilvl w:val="1"/>
          <w:numId w:val="1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 xml:space="preserve">Vapor Intrusion </w:t>
      </w:r>
      <w:r w:rsidR="00D945D1">
        <w:rPr>
          <w:rFonts w:ascii="Gadugi" w:hAnsi="Gadugi"/>
          <w:noProof/>
          <w:sz w:val="22"/>
          <w:szCs w:val="22"/>
        </w:rPr>
        <w:t>to Indoor Air</w:t>
      </w:r>
    </w:p>
    <w:p w14:paraId="6CB10E08" w14:textId="77777777" w:rsidR="00956869" w:rsidRPr="00D945D1" w:rsidRDefault="00956869" w:rsidP="00D945D1">
      <w:pPr>
        <w:suppressAutoHyphens/>
        <w:jc w:val="both"/>
        <w:rPr>
          <w:rFonts w:ascii="Gadugi" w:hAnsi="Gadugi"/>
          <w:noProof/>
          <w:sz w:val="22"/>
          <w:szCs w:val="22"/>
        </w:rPr>
      </w:pPr>
    </w:p>
    <w:p w14:paraId="4814F6D6" w14:textId="576BF650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Groundwater Remedial Action Class</w:t>
      </w:r>
      <w:r w:rsidRPr="00921535">
        <w:rPr>
          <w:rFonts w:ascii="Gadugi" w:hAnsi="Gadugi"/>
          <w:noProof/>
          <w:sz w:val="22"/>
          <w:szCs w:val="22"/>
        </w:rPr>
        <w:t xml:space="preserve">: </w:t>
      </w:r>
      <w:r w:rsidR="000D3378">
        <w:rPr>
          <w:rFonts w:ascii="Gadugi" w:hAnsi="Gadugi"/>
          <w:noProof/>
          <w:sz w:val="22"/>
          <w:szCs w:val="22"/>
        </w:rPr>
        <w:t>DWEE</w:t>
      </w:r>
      <w:r w:rsidRPr="00921535">
        <w:rPr>
          <w:rFonts w:ascii="Gadugi" w:hAnsi="Gadugi"/>
          <w:noProof/>
          <w:sz w:val="22"/>
          <w:szCs w:val="22"/>
        </w:rPr>
        <w:t xml:space="preserve"> assigns a RAC to a groundwater pollution event to determine the importance of remedial action based, in part, on the use of the groundwater in the area (Nebraska Title 118, Appendix A, Step 8).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>Groundwater that is being used as a public drinking water supply or is within the Wellhead Protection Area of one or more public drinking water supply wells is assigned the highest remedial action class of RAC-1.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="000D3378">
        <w:rPr>
          <w:rFonts w:ascii="Gadugi" w:hAnsi="Gadugi"/>
          <w:noProof/>
          <w:sz w:val="22"/>
          <w:szCs w:val="22"/>
        </w:rPr>
        <w:t>DWEE</w:t>
      </w:r>
      <w:r w:rsidRPr="00921535">
        <w:rPr>
          <w:rFonts w:ascii="Gadugi" w:hAnsi="Gadugi"/>
          <w:noProof/>
          <w:sz w:val="22"/>
          <w:szCs w:val="22"/>
        </w:rPr>
        <w:t xml:space="preserve"> typically requires extensive cleanup of groundwater </w:t>
      </w:r>
      <w:r w:rsidRPr="00921535">
        <w:rPr>
          <w:rFonts w:ascii="Gadugi" w:hAnsi="Gadugi"/>
          <w:noProof/>
          <w:sz w:val="22"/>
          <w:szCs w:val="22"/>
        </w:rPr>
        <w:lastRenderedPageBreak/>
        <w:t>that is classified as RAC-1.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>When the use of groundwater in the area is more limited, the groundwater is assigned a remedial action class of RAC-2 or RAC-3.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Generally, groundwater cleanup will be less extensive for these classifications. </w:t>
      </w:r>
    </w:p>
    <w:p w14:paraId="5CFF7659" w14:textId="77777777" w:rsidR="00B66393" w:rsidRPr="00921535" w:rsidRDefault="00B66393" w:rsidP="00B66393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4F6C19A2" w14:textId="0CE1D32F" w:rsidR="00B66393" w:rsidRPr="00921535" w:rsidRDefault="00B66393" w:rsidP="00B66393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 xml:space="preserve">The pollution event for this site has been classified as a RAC-3. </w:t>
      </w:r>
      <w:r>
        <w:rPr>
          <w:rFonts w:ascii="Gadugi" w:hAnsi="Gadugi"/>
          <w:noProof/>
          <w:sz w:val="22"/>
          <w:szCs w:val="22"/>
        </w:rPr>
        <w:t xml:space="preserve">This classification was determined </w:t>
      </w:r>
      <w:r w:rsidR="005D1DE7">
        <w:rPr>
          <w:rFonts w:ascii="Gadugi" w:hAnsi="Gadugi"/>
          <w:noProof/>
          <w:sz w:val="22"/>
          <w:szCs w:val="22"/>
        </w:rPr>
        <w:t>because there are no registered drinking water wells in the area, and registered wells that are nearby are for monitoring or recovery of groundwater for heat pump/industrial use</w:t>
      </w:r>
      <w:r>
        <w:rPr>
          <w:rFonts w:ascii="Gadugi" w:hAnsi="Gadugi"/>
          <w:noProof/>
          <w:sz w:val="22"/>
          <w:szCs w:val="22"/>
        </w:rPr>
        <w:t xml:space="preserve">. Additionally, </w:t>
      </w:r>
      <w:r w:rsidR="00EF0372">
        <w:rPr>
          <w:rFonts w:ascii="Gadugi" w:hAnsi="Gadugi"/>
          <w:noProof/>
          <w:sz w:val="22"/>
          <w:szCs w:val="22"/>
        </w:rPr>
        <w:t>future drinking water wells are unlikely due to the city ordinance restricting new domestic wells within city limits</w:t>
      </w:r>
      <w:r>
        <w:rPr>
          <w:rFonts w:ascii="Gadugi" w:hAnsi="Gadugi"/>
          <w:noProof/>
          <w:sz w:val="22"/>
          <w:szCs w:val="22"/>
        </w:rPr>
        <w:t xml:space="preserve">. </w:t>
      </w:r>
    </w:p>
    <w:p w14:paraId="40A63398" w14:textId="77777777" w:rsidR="00921535" w:rsidRPr="00921535" w:rsidRDefault="00921535" w:rsidP="00921535">
      <w:pPr>
        <w:tabs>
          <w:tab w:val="left" w:pos="6045"/>
        </w:tabs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ab/>
      </w:r>
    </w:p>
    <w:p w14:paraId="45BAC5B9" w14:textId="3A107BBE" w:rsid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Proposed Final Cleanup Levels</w:t>
      </w:r>
      <w:r w:rsidRPr="00921535">
        <w:rPr>
          <w:rFonts w:ascii="Gadugi" w:hAnsi="Gadugi"/>
          <w:noProof/>
          <w:sz w:val="22"/>
          <w:szCs w:val="22"/>
        </w:rPr>
        <w:t xml:space="preserve">: </w:t>
      </w:r>
      <w:r w:rsidR="000D3378">
        <w:rPr>
          <w:rFonts w:ascii="Gadugi" w:hAnsi="Gadugi"/>
          <w:noProof/>
          <w:sz w:val="22"/>
          <w:szCs w:val="22"/>
        </w:rPr>
        <w:t>DWEE</w:t>
      </w:r>
      <w:r w:rsidRPr="00921535">
        <w:rPr>
          <w:rFonts w:ascii="Gadugi" w:hAnsi="Gadugi"/>
          <w:noProof/>
          <w:sz w:val="22"/>
          <w:szCs w:val="22"/>
        </w:rPr>
        <w:t xml:space="preserve"> is proposing the final cleanup levels shown in Table</w:t>
      </w:r>
      <w:r w:rsidR="000D3378">
        <w:rPr>
          <w:rFonts w:ascii="Gadugi" w:hAnsi="Gadugi"/>
          <w:noProof/>
          <w:sz w:val="22"/>
          <w:szCs w:val="22"/>
        </w:rPr>
        <w:t>s</w:t>
      </w:r>
      <w:r w:rsidRPr="00921535">
        <w:rPr>
          <w:rFonts w:ascii="Gadugi" w:hAnsi="Gadugi"/>
          <w:noProof/>
          <w:sz w:val="22"/>
          <w:szCs w:val="22"/>
        </w:rPr>
        <w:t xml:space="preserve"> 1</w:t>
      </w:r>
      <w:r w:rsidR="00843B85">
        <w:rPr>
          <w:rFonts w:ascii="Gadugi" w:hAnsi="Gadugi"/>
          <w:noProof/>
          <w:sz w:val="22"/>
          <w:szCs w:val="22"/>
        </w:rPr>
        <w:t xml:space="preserve"> and </w:t>
      </w:r>
      <w:r w:rsidR="00D945D1">
        <w:rPr>
          <w:rFonts w:ascii="Gadugi" w:hAnsi="Gadugi"/>
          <w:noProof/>
          <w:sz w:val="22"/>
          <w:szCs w:val="22"/>
        </w:rPr>
        <w:t>2</w:t>
      </w:r>
      <w:r w:rsidRPr="00921535">
        <w:rPr>
          <w:rFonts w:ascii="Gadugi" w:hAnsi="Gadugi"/>
          <w:noProof/>
          <w:sz w:val="22"/>
          <w:szCs w:val="22"/>
        </w:rPr>
        <w:t xml:space="preserve">, below, for the </w:t>
      </w:r>
      <w:r w:rsidR="005A3FC6">
        <w:rPr>
          <w:rFonts w:ascii="Gadugi" w:hAnsi="Gadugi"/>
          <w:noProof/>
          <w:sz w:val="22"/>
          <w:szCs w:val="22"/>
        </w:rPr>
        <w:t>site</w:t>
      </w:r>
      <w:r w:rsidRPr="00921535">
        <w:rPr>
          <w:rFonts w:ascii="Gadugi" w:hAnsi="Gadugi"/>
          <w:noProof/>
          <w:sz w:val="22"/>
          <w:szCs w:val="22"/>
        </w:rPr>
        <w:t>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>The proposed final cleanup levels are based on the requirements to reduce the concentrations of COCs in soil</w:t>
      </w:r>
      <w:r w:rsidR="00AA47E1">
        <w:rPr>
          <w:rFonts w:ascii="Gadugi" w:hAnsi="Gadugi"/>
          <w:noProof/>
          <w:sz w:val="22"/>
          <w:szCs w:val="22"/>
        </w:rPr>
        <w:t xml:space="preserve"> </w:t>
      </w:r>
      <w:r w:rsidR="00135387">
        <w:rPr>
          <w:rFonts w:ascii="Gadugi" w:hAnsi="Gadugi"/>
          <w:noProof/>
          <w:sz w:val="22"/>
          <w:szCs w:val="22"/>
        </w:rPr>
        <w:t xml:space="preserve">and </w:t>
      </w:r>
      <w:r w:rsidR="00AA47E1">
        <w:rPr>
          <w:rFonts w:ascii="Gadugi" w:hAnsi="Gadugi"/>
          <w:noProof/>
          <w:sz w:val="22"/>
          <w:szCs w:val="22"/>
        </w:rPr>
        <w:t xml:space="preserve">soil gas </w:t>
      </w:r>
      <w:r w:rsidRPr="00921535">
        <w:rPr>
          <w:rFonts w:ascii="Gadugi" w:hAnsi="Gadugi"/>
          <w:noProof/>
          <w:sz w:val="22"/>
          <w:szCs w:val="22"/>
        </w:rPr>
        <w:t>in order to prevent exposures of COCs to people from the pathways listed above.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Cleanup is not required to achieve the </w:t>
      </w:r>
      <w:r w:rsidR="000D3378">
        <w:rPr>
          <w:rFonts w:ascii="Gadugi" w:hAnsi="Gadugi"/>
          <w:noProof/>
          <w:sz w:val="22"/>
          <w:szCs w:val="22"/>
        </w:rPr>
        <w:t>proposed final cleanup levels</w:t>
      </w:r>
      <w:r w:rsidR="000D3378" w:rsidRPr="00921535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for the </w:t>
      </w:r>
      <w:r w:rsidR="005A3FC6">
        <w:rPr>
          <w:rFonts w:ascii="Gadugi" w:hAnsi="Gadugi"/>
          <w:noProof/>
          <w:sz w:val="22"/>
          <w:szCs w:val="22"/>
        </w:rPr>
        <w:t>soil gas</w:t>
      </w:r>
      <w:r w:rsidRPr="00921535">
        <w:rPr>
          <w:rFonts w:ascii="Gadugi" w:hAnsi="Gadugi"/>
          <w:noProof/>
          <w:sz w:val="22"/>
          <w:szCs w:val="22"/>
        </w:rPr>
        <w:t xml:space="preserve"> exposure pathway; however, the proposed remedial action must ensure there are no exposures via the inhalation pathway. </w:t>
      </w:r>
    </w:p>
    <w:p w14:paraId="121BE23E" w14:textId="77777777" w:rsidR="00100DA1" w:rsidRPr="00921535" w:rsidRDefault="00100DA1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29401F41" w14:textId="41C4A756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Table 1. Proposed Final Cleanup Levels</w:t>
      </w:r>
      <w:r w:rsidR="00847E68">
        <w:rPr>
          <w:rFonts w:ascii="Gadugi" w:hAnsi="Gadugi"/>
          <w:noProof/>
          <w:sz w:val="22"/>
          <w:szCs w:val="22"/>
        </w:rPr>
        <w:t xml:space="preserve"> – Soil</w:t>
      </w:r>
    </w:p>
    <w:p w14:paraId="1BFBBA50" w14:textId="77777777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6"/>
          <w:szCs w:val="6"/>
        </w:rPr>
      </w:pPr>
    </w:p>
    <w:tbl>
      <w:tblPr>
        <w:tblStyle w:val="TableGrid"/>
        <w:tblW w:w="8069" w:type="dxa"/>
        <w:jc w:val="center"/>
        <w:tblLayout w:type="fixed"/>
        <w:tblLook w:val="04A0" w:firstRow="1" w:lastRow="0" w:firstColumn="1" w:lastColumn="0" w:noHBand="0" w:noVBand="1"/>
      </w:tblPr>
      <w:tblGrid>
        <w:gridCol w:w="4757"/>
        <w:gridCol w:w="3312"/>
      </w:tblGrid>
      <w:tr w:rsidR="00847E68" w:rsidRPr="00921535" w14:paraId="35679B50" w14:textId="77777777" w:rsidTr="00563559">
        <w:trPr>
          <w:trHeight w:val="377"/>
          <w:jc w:val="center"/>
        </w:trPr>
        <w:tc>
          <w:tcPr>
            <w:tcW w:w="4757" w:type="dxa"/>
            <w:shd w:val="clear" w:color="auto" w:fill="F2F2F2" w:themeFill="background1" w:themeFillShade="F2"/>
            <w:vAlign w:val="center"/>
          </w:tcPr>
          <w:p w14:paraId="23273D4C" w14:textId="77777777" w:rsidR="00847E68" w:rsidRPr="00921535" w:rsidRDefault="00847E68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 w:rsidRPr="00921535">
              <w:rPr>
                <w:rFonts w:ascii="Gadugi" w:hAnsi="Gadugi"/>
                <w:noProof/>
                <w:sz w:val="21"/>
                <w:szCs w:val="21"/>
              </w:rPr>
              <w:t>Contaminant</w:t>
            </w:r>
          </w:p>
        </w:tc>
        <w:tc>
          <w:tcPr>
            <w:tcW w:w="3312" w:type="dxa"/>
            <w:shd w:val="clear" w:color="auto" w:fill="F2F2F2" w:themeFill="background1" w:themeFillShade="F2"/>
            <w:vAlign w:val="center"/>
          </w:tcPr>
          <w:p w14:paraId="1B7CB8E2" w14:textId="5317AE16" w:rsidR="00847E68" w:rsidRPr="00921535" w:rsidRDefault="00847E68" w:rsidP="0056355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 w:rsidRPr="00921535">
              <w:rPr>
                <w:rFonts w:ascii="Gadugi" w:hAnsi="Gadugi"/>
                <w:noProof/>
                <w:sz w:val="21"/>
                <w:szCs w:val="21"/>
              </w:rPr>
              <w:t>Soil</w:t>
            </w:r>
            <w:r w:rsidRPr="00921535">
              <w:rPr>
                <w:rFonts w:ascii="Gadugi" w:hAnsi="Gadugi"/>
                <w:noProof/>
                <w:sz w:val="21"/>
                <w:szCs w:val="21"/>
                <w:vertAlign w:val="superscript"/>
              </w:rPr>
              <w:t>(a)</w:t>
            </w:r>
            <w:r w:rsidR="00563559">
              <w:rPr>
                <w:rFonts w:ascii="Gadugi" w:hAnsi="Gadugi"/>
                <w:noProof/>
                <w:sz w:val="21"/>
                <w:szCs w:val="21"/>
              </w:rPr>
              <w:t xml:space="preserve"> </w:t>
            </w:r>
            <w:r w:rsidRPr="00921535">
              <w:rPr>
                <w:rFonts w:ascii="Gadugi" w:hAnsi="Gadugi"/>
                <w:noProof/>
                <w:sz w:val="21"/>
                <w:szCs w:val="21"/>
              </w:rPr>
              <w:t>(mg/kg)</w:t>
            </w:r>
          </w:p>
        </w:tc>
      </w:tr>
      <w:tr w:rsidR="00847E68" w:rsidRPr="00921535" w14:paraId="571FD8C7" w14:textId="77777777" w:rsidTr="00563559">
        <w:trPr>
          <w:jc w:val="center"/>
        </w:trPr>
        <w:tc>
          <w:tcPr>
            <w:tcW w:w="4757" w:type="dxa"/>
            <w:vAlign w:val="center"/>
          </w:tcPr>
          <w:p w14:paraId="62BE1CE9" w14:textId="666D668B" w:rsidR="007125A7" w:rsidRPr="00921535" w:rsidRDefault="007125A7" w:rsidP="007125A7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Arsenic</w:t>
            </w:r>
            <w:r w:rsidR="00A66BEB" w:rsidRPr="00921535">
              <w:rPr>
                <w:rFonts w:ascii="Gadugi" w:hAnsi="Gadugi"/>
                <w:noProof/>
                <w:sz w:val="21"/>
                <w:szCs w:val="21"/>
                <w:vertAlign w:val="superscript"/>
              </w:rPr>
              <w:t>(b)</w:t>
            </w:r>
          </w:p>
        </w:tc>
        <w:tc>
          <w:tcPr>
            <w:tcW w:w="3312" w:type="dxa"/>
            <w:vAlign w:val="center"/>
          </w:tcPr>
          <w:p w14:paraId="3267F01C" w14:textId="5E877A4D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10.27</w:t>
            </w:r>
          </w:p>
        </w:tc>
      </w:tr>
      <w:tr w:rsidR="00847E68" w:rsidRPr="00921535" w14:paraId="64684352" w14:textId="77777777" w:rsidTr="00563559">
        <w:trPr>
          <w:jc w:val="center"/>
        </w:trPr>
        <w:tc>
          <w:tcPr>
            <w:tcW w:w="4757" w:type="dxa"/>
            <w:vAlign w:val="center"/>
          </w:tcPr>
          <w:p w14:paraId="7BCC3D01" w14:textId="3E1B79A9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Lead</w:t>
            </w:r>
          </w:p>
        </w:tc>
        <w:tc>
          <w:tcPr>
            <w:tcW w:w="3312" w:type="dxa"/>
            <w:vAlign w:val="center"/>
          </w:tcPr>
          <w:p w14:paraId="654D5316" w14:textId="593662E7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400</w:t>
            </w:r>
          </w:p>
        </w:tc>
      </w:tr>
      <w:tr w:rsidR="00847E68" w:rsidRPr="00921535" w14:paraId="6CF66A7A" w14:textId="77777777" w:rsidTr="00563559">
        <w:trPr>
          <w:jc w:val="center"/>
        </w:trPr>
        <w:tc>
          <w:tcPr>
            <w:tcW w:w="4757" w:type="dxa"/>
            <w:vAlign w:val="center"/>
          </w:tcPr>
          <w:p w14:paraId="0EEB9EBF" w14:textId="640186B7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Polychlorinated biphenyl</w:t>
            </w:r>
            <w:r w:rsidR="00A66BEB" w:rsidRPr="00921535">
              <w:rPr>
                <w:rFonts w:ascii="Gadugi" w:hAnsi="Gadugi"/>
                <w:noProof/>
                <w:sz w:val="21"/>
                <w:szCs w:val="21"/>
                <w:vertAlign w:val="superscript"/>
              </w:rPr>
              <w:t>(</w:t>
            </w:r>
            <w:r w:rsidR="00A66BEB">
              <w:rPr>
                <w:rFonts w:ascii="Gadugi" w:hAnsi="Gadugi"/>
                <w:noProof/>
                <w:sz w:val="21"/>
                <w:szCs w:val="21"/>
                <w:vertAlign w:val="superscript"/>
              </w:rPr>
              <w:t>c</w:t>
            </w:r>
            <w:r w:rsidR="00A66BEB" w:rsidRPr="00921535">
              <w:rPr>
                <w:rFonts w:ascii="Gadugi" w:hAnsi="Gadugi"/>
                <w:noProof/>
                <w:sz w:val="21"/>
                <w:szCs w:val="21"/>
                <w:vertAlign w:val="superscript"/>
              </w:rPr>
              <w:t>)</w:t>
            </w:r>
          </w:p>
        </w:tc>
        <w:tc>
          <w:tcPr>
            <w:tcW w:w="3312" w:type="dxa"/>
            <w:vAlign w:val="center"/>
          </w:tcPr>
          <w:p w14:paraId="0035C5D4" w14:textId="04F4C81E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0.22</w:t>
            </w:r>
          </w:p>
        </w:tc>
      </w:tr>
      <w:tr w:rsidR="00847E68" w:rsidRPr="00921535" w14:paraId="129F1160" w14:textId="77777777" w:rsidTr="00563559">
        <w:trPr>
          <w:jc w:val="center"/>
        </w:trPr>
        <w:tc>
          <w:tcPr>
            <w:tcW w:w="4757" w:type="dxa"/>
            <w:vAlign w:val="center"/>
          </w:tcPr>
          <w:p w14:paraId="445FC162" w14:textId="2E2CDA3E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Benzo(a)anthracene</w:t>
            </w:r>
          </w:p>
        </w:tc>
        <w:tc>
          <w:tcPr>
            <w:tcW w:w="3312" w:type="dxa"/>
            <w:vAlign w:val="center"/>
          </w:tcPr>
          <w:p w14:paraId="288A9835" w14:textId="2C211CA3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0.15</w:t>
            </w:r>
          </w:p>
        </w:tc>
      </w:tr>
      <w:tr w:rsidR="00847E68" w:rsidRPr="00921535" w14:paraId="73EA5BCD" w14:textId="77777777" w:rsidTr="00563559">
        <w:trPr>
          <w:jc w:val="center"/>
        </w:trPr>
        <w:tc>
          <w:tcPr>
            <w:tcW w:w="4757" w:type="dxa"/>
            <w:vAlign w:val="center"/>
          </w:tcPr>
          <w:p w14:paraId="7B6A3D47" w14:textId="3E1433B3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Benzo(a)pyrene</w:t>
            </w:r>
          </w:p>
        </w:tc>
        <w:tc>
          <w:tcPr>
            <w:tcW w:w="3312" w:type="dxa"/>
            <w:vAlign w:val="center"/>
          </w:tcPr>
          <w:p w14:paraId="35BDCFD8" w14:textId="1EF06981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0.015</w:t>
            </w:r>
          </w:p>
        </w:tc>
      </w:tr>
      <w:tr w:rsidR="00847E68" w:rsidRPr="00921535" w14:paraId="52277B47" w14:textId="77777777" w:rsidTr="00563559">
        <w:trPr>
          <w:jc w:val="center"/>
        </w:trPr>
        <w:tc>
          <w:tcPr>
            <w:tcW w:w="4757" w:type="dxa"/>
            <w:vAlign w:val="center"/>
          </w:tcPr>
          <w:p w14:paraId="00D0C62E" w14:textId="038C9627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Benzo(b)fluoranthene</w:t>
            </w:r>
          </w:p>
        </w:tc>
        <w:tc>
          <w:tcPr>
            <w:tcW w:w="3312" w:type="dxa"/>
            <w:vAlign w:val="center"/>
          </w:tcPr>
          <w:p w14:paraId="644F8C2E" w14:textId="0C417FA1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0.15</w:t>
            </w:r>
          </w:p>
        </w:tc>
      </w:tr>
      <w:tr w:rsidR="00847E68" w:rsidRPr="00921535" w14:paraId="782AE6BE" w14:textId="77777777" w:rsidTr="00563559">
        <w:trPr>
          <w:jc w:val="center"/>
        </w:trPr>
        <w:tc>
          <w:tcPr>
            <w:tcW w:w="4757" w:type="dxa"/>
            <w:vAlign w:val="center"/>
          </w:tcPr>
          <w:p w14:paraId="4FB136F9" w14:textId="04DA7401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Benzo(k)fluoranthene</w:t>
            </w:r>
          </w:p>
        </w:tc>
        <w:tc>
          <w:tcPr>
            <w:tcW w:w="3312" w:type="dxa"/>
            <w:vAlign w:val="center"/>
          </w:tcPr>
          <w:p w14:paraId="5C96C2AD" w14:textId="365480A1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1.5</w:t>
            </w:r>
          </w:p>
        </w:tc>
      </w:tr>
      <w:tr w:rsidR="00847E68" w:rsidRPr="00921535" w14:paraId="37F875FA" w14:textId="77777777" w:rsidTr="00563559">
        <w:trPr>
          <w:jc w:val="center"/>
        </w:trPr>
        <w:tc>
          <w:tcPr>
            <w:tcW w:w="4757" w:type="dxa"/>
            <w:vAlign w:val="center"/>
          </w:tcPr>
          <w:p w14:paraId="20E305E1" w14:textId="72AC13DB" w:rsidR="00847E68" w:rsidRPr="00921535" w:rsidRDefault="007125A7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Indeno(1,2,3-cd)pyrene</w:t>
            </w:r>
          </w:p>
        </w:tc>
        <w:tc>
          <w:tcPr>
            <w:tcW w:w="3312" w:type="dxa"/>
            <w:vAlign w:val="center"/>
          </w:tcPr>
          <w:p w14:paraId="40655025" w14:textId="56B6F743" w:rsidR="00847E68" w:rsidRPr="00921535" w:rsidRDefault="00A66BEB" w:rsidP="00B2386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0.15</w:t>
            </w:r>
          </w:p>
        </w:tc>
      </w:tr>
      <w:tr w:rsidR="00847E68" w:rsidRPr="00921535" w14:paraId="1446D186" w14:textId="77777777" w:rsidTr="00563559">
        <w:trPr>
          <w:jc w:val="center"/>
        </w:trPr>
        <w:tc>
          <w:tcPr>
            <w:tcW w:w="4757" w:type="dxa"/>
            <w:vAlign w:val="center"/>
          </w:tcPr>
          <w:p w14:paraId="7D1A1E07" w14:textId="7559E758" w:rsidR="00847E68" w:rsidRPr="00921535" w:rsidRDefault="007125A7" w:rsidP="00847E68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Chrysene</w:t>
            </w:r>
          </w:p>
        </w:tc>
        <w:tc>
          <w:tcPr>
            <w:tcW w:w="3312" w:type="dxa"/>
            <w:vAlign w:val="center"/>
          </w:tcPr>
          <w:p w14:paraId="6DFEFB0F" w14:textId="3B556F30" w:rsidR="00847E68" w:rsidRPr="00921535" w:rsidRDefault="00A66BEB" w:rsidP="00847E68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15.0</w:t>
            </w:r>
          </w:p>
        </w:tc>
      </w:tr>
      <w:tr w:rsidR="00847E68" w:rsidRPr="00921535" w14:paraId="36C542B4" w14:textId="77777777" w:rsidTr="00563559">
        <w:trPr>
          <w:jc w:val="center"/>
        </w:trPr>
        <w:tc>
          <w:tcPr>
            <w:tcW w:w="4757" w:type="dxa"/>
            <w:vAlign w:val="center"/>
          </w:tcPr>
          <w:p w14:paraId="51D2B69C" w14:textId="0F1EDD7B" w:rsidR="00847E68" w:rsidRPr="00921535" w:rsidRDefault="007125A7" w:rsidP="00847E68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Dibenzo(a,h)anthracene</w:t>
            </w:r>
          </w:p>
        </w:tc>
        <w:tc>
          <w:tcPr>
            <w:tcW w:w="3312" w:type="dxa"/>
            <w:vAlign w:val="center"/>
          </w:tcPr>
          <w:p w14:paraId="1BB460C1" w14:textId="1E12E2B8" w:rsidR="00847E68" w:rsidRPr="00921535" w:rsidRDefault="00A66BEB" w:rsidP="00847E68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0.015</w:t>
            </w:r>
          </w:p>
        </w:tc>
      </w:tr>
      <w:tr w:rsidR="00847E68" w:rsidRPr="00921535" w14:paraId="2E9FFE3C" w14:textId="77777777" w:rsidTr="00563559">
        <w:trPr>
          <w:jc w:val="center"/>
        </w:trPr>
        <w:tc>
          <w:tcPr>
            <w:tcW w:w="4757" w:type="dxa"/>
            <w:vAlign w:val="center"/>
          </w:tcPr>
          <w:p w14:paraId="489CC48A" w14:textId="152D782B" w:rsidR="00847E68" w:rsidRPr="00921535" w:rsidRDefault="007125A7" w:rsidP="00847E68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Bis(2-ethylhexyl)phthalate</w:t>
            </w:r>
          </w:p>
        </w:tc>
        <w:tc>
          <w:tcPr>
            <w:tcW w:w="3312" w:type="dxa"/>
            <w:vAlign w:val="center"/>
          </w:tcPr>
          <w:p w14:paraId="412CB11C" w14:textId="39F76EEB" w:rsidR="00847E68" w:rsidRPr="00921535" w:rsidRDefault="00A66BEB" w:rsidP="00847E68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35.0</w:t>
            </w:r>
          </w:p>
        </w:tc>
      </w:tr>
    </w:tbl>
    <w:p w14:paraId="0E394734" w14:textId="45944DDC" w:rsidR="00666E07" w:rsidRPr="00135387" w:rsidRDefault="00921535" w:rsidP="00020EA4">
      <w:pPr>
        <w:suppressAutoHyphens/>
        <w:contextualSpacing/>
        <w:jc w:val="center"/>
        <w:rPr>
          <w:rFonts w:ascii="Gadugi" w:hAnsi="Gadugi"/>
          <w:noProof/>
          <w:sz w:val="18"/>
          <w:szCs w:val="18"/>
        </w:rPr>
      </w:pPr>
      <w:r w:rsidRPr="00135387">
        <w:rPr>
          <w:rFonts w:ascii="Gadugi" w:hAnsi="Gadugi"/>
          <w:noProof/>
          <w:sz w:val="18"/>
          <w:szCs w:val="18"/>
        </w:rPr>
        <w:t>mg/kg - milligrams per kilogram</w:t>
      </w:r>
    </w:p>
    <w:p w14:paraId="69E0CA1A" w14:textId="6E976793" w:rsidR="00666E07" w:rsidRPr="00135387" w:rsidRDefault="00921535" w:rsidP="00020EA4">
      <w:pPr>
        <w:suppressAutoHyphens/>
        <w:ind w:left="450" w:right="216" w:hanging="270"/>
        <w:contextualSpacing/>
        <w:rPr>
          <w:rFonts w:ascii="Gadugi" w:hAnsi="Gadugi"/>
          <w:noProof/>
          <w:sz w:val="18"/>
          <w:szCs w:val="18"/>
        </w:rPr>
      </w:pPr>
      <w:r w:rsidRPr="00135387">
        <w:rPr>
          <w:rFonts w:ascii="Gadugi" w:hAnsi="Gadugi"/>
          <w:noProof/>
          <w:sz w:val="18"/>
          <w:szCs w:val="18"/>
          <w:vertAlign w:val="superscript"/>
        </w:rPr>
        <w:t>(a)</w:t>
      </w:r>
      <w:r w:rsidRPr="00135387">
        <w:rPr>
          <w:rFonts w:ascii="Gadugi" w:hAnsi="Gadugi"/>
          <w:noProof/>
          <w:sz w:val="18"/>
          <w:szCs w:val="18"/>
        </w:rPr>
        <w:tab/>
        <w:t xml:space="preserve">SOURCE 1: </w:t>
      </w:r>
      <w:r w:rsidR="00DD32AC">
        <w:rPr>
          <w:rFonts w:ascii="Gadugi" w:hAnsi="Gadugi"/>
          <w:noProof/>
          <w:sz w:val="18"/>
          <w:szCs w:val="18"/>
        </w:rPr>
        <w:t>Alter South &amp; Alter North Minor Parcels Investigation Report</w:t>
      </w:r>
      <w:r w:rsidR="003935BF">
        <w:rPr>
          <w:rFonts w:ascii="Gadugi" w:hAnsi="Gadugi"/>
          <w:noProof/>
          <w:sz w:val="18"/>
          <w:szCs w:val="18"/>
        </w:rPr>
        <w:t xml:space="preserve"> (IR)</w:t>
      </w:r>
      <w:r w:rsidR="00DD32AC">
        <w:rPr>
          <w:rFonts w:ascii="Gadugi" w:hAnsi="Gadugi"/>
          <w:noProof/>
          <w:sz w:val="18"/>
          <w:szCs w:val="18"/>
        </w:rPr>
        <w:t xml:space="preserve"> &amp; Remedial Action Plan</w:t>
      </w:r>
      <w:r w:rsidR="003935BF">
        <w:rPr>
          <w:rFonts w:ascii="Gadugi" w:hAnsi="Gadugi"/>
          <w:noProof/>
          <w:sz w:val="18"/>
          <w:szCs w:val="18"/>
        </w:rPr>
        <w:t xml:space="preserve"> (RAP)</w:t>
      </w:r>
      <w:r w:rsidR="000D3378" w:rsidRPr="00135387">
        <w:rPr>
          <w:rFonts w:ascii="Gadugi" w:hAnsi="Gadugi"/>
          <w:noProof/>
          <w:sz w:val="18"/>
          <w:szCs w:val="18"/>
        </w:rPr>
        <w:t xml:space="preserve"> </w:t>
      </w:r>
      <w:r w:rsidRPr="00135387">
        <w:rPr>
          <w:rFonts w:ascii="Gadugi" w:hAnsi="Gadugi"/>
          <w:noProof/>
          <w:sz w:val="18"/>
          <w:szCs w:val="18"/>
        </w:rPr>
        <w:t>(March 20</w:t>
      </w:r>
      <w:r w:rsidR="00DD32AC">
        <w:rPr>
          <w:rFonts w:ascii="Gadugi" w:hAnsi="Gadugi"/>
          <w:noProof/>
          <w:sz w:val="18"/>
          <w:szCs w:val="18"/>
        </w:rPr>
        <w:t>16</w:t>
      </w:r>
      <w:r w:rsidRPr="00135387">
        <w:rPr>
          <w:rFonts w:ascii="Gadugi" w:hAnsi="Gadugi"/>
          <w:noProof/>
          <w:sz w:val="18"/>
          <w:szCs w:val="18"/>
        </w:rPr>
        <w:t>)</w:t>
      </w:r>
      <w:r w:rsidR="000D3378" w:rsidRPr="00135387">
        <w:rPr>
          <w:rFonts w:ascii="Gadugi" w:hAnsi="Gadugi"/>
          <w:noProof/>
          <w:sz w:val="18"/>
          <w:szCs w:val="18"/>
        </w:rPr>
        <w:t>.</w:t>
      </w:r>
    </w:p>
    <w:p w14:paraId="2976C861" w14:textId="311FA3EB" w:rsidR="00666E07" w:rsidRPr="00135387" w:rsidRDefault="00921535" w:rsidP="00020EA4">
      <w:pPr>
        <w:suppressAutoHyphens/>
        <w:ind w:left="450" w:right="216" w:hanging="270"/>
        <w:contextualSpacing/>
        <w:rPr>
          <w:rFonts w:ascii="Gadugi" w:hAnsi="Gadugi"/>
          <w:noProof/>
          <w:sz w:val="18"/>
          <w:szCs w:val="18"/>
        </w:rPr>
      </w:pPr>
      <w:r w:rsidRPr="00135387">
        <w:rPr>
          <w:rFonts w:ascii="Gadugi" w:hAnsi="Gadugi"/>
          <w:noProof/>
          <w:sz w:val="18"/>
          <w:szCs w:val="18"/>
          <w:vertAlign w:val="superscript"/>
        </w:rPr>
        <w:t>(b)</w:t>
      </w:r>
      <w:r w:rsidRPr="00135387">
        <w:rPr>
          <w:rFonts w:ascii="Gadugi" w:hAnsi="Gadugi"/>
          <w:noProof/>
          <w:sz w:val="18"/>
          <w:szCs w:val="18"/>
        </w:rPr>
        <w:tab/>
        <w:t xml:space="preserve">SOURCE 2: West Haymarket </w:t>
      </w:r>
      <w:r w:rsidR="003935BF">
        <w:rPr>
          <w:rFonts w:ascii="Gadugi" w:hAnsi="Gadugi"/>
          <w:noProof/>
          <w:sz w:val="18"/>
          <w:szCs w:val="18"/>
        </w:rPr>
        <w:t>Red</w:t>
      </w:r>
      <w:r w:rsidRPr="00135387">
        <w:rPr>
          <w:rFonts w:ascii="Gadugi" w:hAnsi="Gadugi"/>
          <w:noProof/>
          <w:sz w:val="18"/>
          <w:szCs w:val="18"/>
        </w:rPr>
        <w:t>evelopment Site North</w:t>
      </w:r>
      <w:r w:rsidR="003935BF">
        <w:rPr>
          <w:rFonts w:ascii="Gadugi" w:hAnsi="Gadugi"/>
          <w:noProof/>
          <w:sz w:val="18"/>
          <w:szCs w:val="18"/>
        </w:rPr>
        <w:t xml:space="preserve"> I</w:t>
      </w:r>
      <w:r w:rsidR="00DD32AC">
        <w:rPr>
          <w:rFonts w:ascii="Gadugi" w:hAnsi="Gadugi"/>
          <w:noProof/>
          <w:sz w:val="18"/>
          <w:szCs w:val="18"/>
        </w:rPr>
        <w:t xml:space="preserve">R &amp; RAP </w:t>
      </w:r>
      <w:r w:rsidRPr="00135387">
        <w:rPr>
          <w:rFonts w:ascii="Gadugi" w:hAnsi="Gadugi"/>
          <w:noProof/>
          <w:sz w:val="18"/>
          <w:szCs w:val="18"/>
        </w:rPr>
        <w:t>(</w:t>
      </w:r>
      <w:r w:rsidR="00DD32AC">
        <w:rPr>
          <w:rFonts w:ascii="Gadugi" w:hAnsi="Gadugi"/>
          <w:noProof/>
          <w:sz w:val="18"/>
          <w:szCs w:val="18"/>
        </w:rPr>
        <w:t xml:space="preserve">December </w:t>
      </w:r>
      <w:r w:rsidRPr="00135387">
        <w:rPr>
          <w:rFonts w:ascii="Gadugi" w:hAnsi="Gadugi"/>
          <w:noProof/>
          <w:sz w:val="18"/>
          <w:szCs w:val="18"/>
        </w:rPr>
        <w:t>201</w:t>
      </w:r>
      <w:r w:rsidR="00DD32AC">
        <w:rPr>
          <w:rFonts w:ascii="Gadugi" w:hAnsi="Gadugi"/>
          <w:noProof/>
          <w:sz w:val="18"/>
          <w:szCs w:val="18"/>
        </w:rPr>
        <w:t>1</w:t>
      </w:r>
      <w:r w:rsidRPr="00135387">
        <w:rPr>
          <w:rFonts w:ascii="Gadugi" w:hAnsi="Gadugi"/>
          <w:noProof/>
          <w:sz w:val="18"/>
          <w:szCs w:val="18"/>
        </w:rPr>
        <w:t>).</w:t>
      </w:r>
    </w:p>
    <w:p w14:paraId="79FE9631" w14:textId="56267B89" w:rsidR="005A3FC6" w:rsidRPr="00135387" w:rsidRDefault="005A3FC6" w:rsidP="00847E68">
      <w:pPr>
        <w:suppressAutoHyphens/>
        <w:ind w:left="450" w:right="216" w:hanging="270"/>
        <w:contextualSpacing/>
        <w:rPr>
          <w:rFonts w:ascii="Gadugi" w:hAnsi="Gadugi"/>
          <w:noProof/>
          <w:sz w:val="18"/>
          <w:szCs w:val="18"/>
        </w:rPr>
      </w:pPr>
      <w:r w:rsidRPr="00135387">
        <w:rPr>
          <w:rFonts w:ascii="Gadugi" w:hAnsi="Gadugi"/>
          <w:noProof/>
          <w:sz w:val="18"/>
          <w:szCs w:val="18"/>
          <w:vertAlign w:val="superscript"/>
        </w:rPr>
        <w:t>(c)</w:t>
      </w:r>
      <w:r w:rsidRPr="00135387">
        <w:rPr>
          <w:rFonts w:ascii="Gadugi" w:hAnsi="Gadugi"/>
          <w:noProof/>
          <w:sz w:val="18"/>
          <w:szCs w:val="18"/>
        </w:rPr>
        <w:tab/>
        <w:t>SOURCE 3</w:t>
      </w:r>
      <w:r w:rsidR="000135A8" w:rsidRPr="00135387">
        <w:rPr>
          <w:rFonts w:ascii="Gadugi" w:hAnsi="Gadugi"/>
          <w:noProof/>
          <w:sz w:val="18"/>
          <w:szCs w:val="18"/>
        </w:rPr>
        <w:t>:</w:t>
      </w:r>
      <w:r w:rsidR="003935BF">
        <w:rPr>
          <w:rFonts w:ascii="Gadugi" w:hAnsi="Gadugi"/>
          <w:noProof/>
          <w:sz w:val="18"/>
          <w:szCs w:val="18"/>
        </w:rPr>
        <w:t xml:space="preserve"> </w:t>
      </w:r>
      <w:r w:rsidR="00D00798">
        <w:rPr>
          <w:rFonts w:ascii="Gadugi" w:hAnsi="Gadugi"/>
          <w:noProof/>
          <w:sz w:val="18"/>
          <w:szCs w:val="18"/>
        </w:rPr>
        <w:t>Alter South &amp; Alter North Minor Parcels IR &amp; RAP.  Note that</w:t>
      </w:r>
      <w:r w:rsidR="00135387" w:rsidRPr="00135387">
        <w:rPr>
          <w:rFonts w:ascii="Gadugi" w:hAnsi="Gadugi"/>
          <w:noProof/>
          <w:sz w:val="18"/>
          <w:szCs w:val="18"/>
        </w:rPr>
        <w:t xml:space="preserve"> Risk Based Cleanup Level approved by the U.S. Environmental Protection Agency </w:t>
      </w:r>
      <w:r w:rsidR="00D00798">
        <w:rPr>
          <w:rFonts w:ascii="Gadugi" w:hAnsi="Gadugi"/>
          <w:noProof/>
          <w:sz w:val="18"/>
          <w:szCs w:val="18"/>
        </w:rPr>
        <w:t xml:space="preserve">and used across the site </w:t>
      </w:r>
      <w:r w:rsidR="00135387" w:rsidRPr="00135387">
        <w:rPr>
          <w:rFonts w:ascii="Gadugi" w:hAnsi="Gadugi"/>
          <w:noProof/>
          <w:sz w:val="18"/>
          <w:szCs w:val="18"/>
        </w:rPr>
        <w:t>is &lt;20 mg/kg under the soil cap.</w:t>
      </w:r>
      <w:r w:rsidR="000135A8" w:rsidRPr="00135387">
        <w:rPr>
          <w:rFonts w:ascii="Gadugi" w:hAnsi="Gadugi"/>
          <w:noProof/>
          <w:sz w:val="18"/>
          <w:szCs w:val="18"/>
        </w:rPr>
        <w:t xml:space="preserve"> </w:t>
      </w:r>
    </w:p>
    <w:p w14:paraId="056541C3" w14:textId="77777777" w:rsidR="00D00798" w:rsidRDefault="00D00798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6587D438" w14:textId="0DB611A0" w:rsidR="00847E68" w:rsidRPr="00921535" w:rsidRDefault="00847E68" w:rsidP="00847E68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 xml:space="preserve">Table </w:t>
      </w:r>
      <w:r>
        <w:rPr>
          <w:rFonts w:ascii="Gadugi" w:hAnsi="Gadugi"/>
          <w:noProof/>
          <w:sz w:val="22"/>
          <w:szCs w:val="22"/>
        </w:rPr>
        <w:t>2</w:t>
      </w:r>
      <w:r w:rsidRPr="00921535">
        <w:rPr>
          <w:rFonts w:ascii="Gadugi" w:hAnsi="Gadugi"/>
          <w:noProof/>
          <w:sz w:val="22"/>
          <w:szCs w:val="22"/>
        </w:rPr>
        <w:t>. Proposed Final Cleanup Levels</w:t>
      </w:r>
      <w:r>
        <w:rPr>
          <w:rFonts w:ascii="Gadugi" w:hAnsi="Gadugi"/>
          <w:noProof/>
          <w:sz w:val="22"/>
          <w:szCs w:val="22"/>
        </w:rPr>
        <w:t xml:space="preserve"> – Soil Gas</w:t>
      </w:r>
    </w:p>
    <w:p w14:paraId="26E548DA" w14:textId="77777777" w:rsidR="00847E68" w:rsidRPr="00921535" w:rsidRDefault="00847E68" w:rsidP="00847E68">
      <w:pPr>
        <w:suppressAutoHyphens/>
        <w:contextualSpacing/>
        <w:jc w:val="center"/>
        <w:rPr>
          <w:rFonts w:ascii="Gadugi" w:hAnsi="Gadugi"/>
          <w:noProof/>
          <w:sz w:val="6"/>
          <w:szCs w:val="6"/>
        </w:rPr>
      </w:pPr>
    </w:p>
    <w:tbl>
      <w:tblPr>
        <w:tblStyle w:val="TableGrid"/>
        <w:tblW w:w="6624" w:type="dxa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</w:tblGrid>
      <w:tr w:rsidR="00847E68" w:rsidRPr="00921535" w14:paraId="5E9E7C95" w14:textId="77777777" w:rsidTr="00563559">
        <w:trPr>
          <w:trHeight w:val="368"/>
          <w:jc w:val="center"/>
        </w:trPr>
        <w:tc>
          <w:tcPr>
            <w:tcW w:w="3312" w:type="dxa"/>
            <w:shd w:val="clear" w:color="auto" w:fill="F2F2F2" w:themeFill="background1" w:themeFillShade="F2"/>
            <w:vAlign w:val="center"/>
          </w:tcPr>
          <w:p w14:paraId="4528AB3C" w14:textId="77777777" w:rsidR="00847E68" w:rsidRPr="00921535" w:rsidRDefault="00847E68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 w:rsidRPr="00921535">
              <w:rPr>
                <w:rFonts w:ascii="Gadugi" w:hAnsi="Gadugi"/>
                <w:noProof/>
                <w:sz w:val="21"/>
                <w:szCs w:val="21"/>
              </w:rPr>
              <w:t>Contaminant</w:t>
            </w:r>
          </w:p>
        </w:tc>
        <w:tc>
          <w:tcPr>
            <w:tcW w:w="3312" w:type="dxa"/>
            <w:shd w:val="clear" w:color="auto" w:fill="F2F2F2" w:themeFill="background1" w:themeFillShade="F2"/>
            <w:vAlign w:val="center"/>
          </w:tcPr>
          <w:p w14:paraId="52B40130" w14:textId="313EF4C3" w:rsidR="00847E68" w:rsidRPr="00921535" w:rsidRDefault="00847E68" w:rsidP="00563559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 w:rsidRPr="00921535">
              <w:rPr>
                <w:rFonts w:ascii="Gadugi" w:hAnsi="Gadugi"/>
                <w:noProof/>
                <w:sz w:val="21"/>
                <w:szCs w:val="21"/>
              </w:rPr>
              <w:t>Soil Gas</w:t>
            </w:r>
            <w:r w:rsidR="00563559">
              <w:rPr>
                <w:rFonts w:ascii="Gadugi" w:hAnsi="Gadugi"/>
                <w:noProof/>
                <w:sz w:val="21"/>
                <w:szCs w:val="21"/>
              </w:rPr>
              <w:t xml:space="preserve"> </w:t>
            </w:r>
            <w:r w:rsidRPr="00921535">
              <w:rPr>
                <w:rFonts w:ascii="Gadugi" w:hAnsi="Gadugi"/>
                <w:noProof/>
                <w:sz w:val="21"/>
                <w:szCs w:val="21"/>
              </w:rPr>
              <w:t>(</w:t>
            </w:r>
            <w:r w:rsidRPr="00921535">
              <w:rPr>
                <w:rFonts w:ascii="Gadugi" w:hAnsi="Gadugi"/>
                <w:noProof/>
                <w:sz w:val="20"/>
                <w:szCs w:val="20"/>
              </w:rPr>
              <w:t>µg/m</w:t>
            </w:r>
            <w:r w:rsidRPr="00E0019B">
              <w:rPr>
                <w:rFonts w:ascii="Gadugi" w:hAnsi="Gadugi"/>
                <w:noProof/>
                <w:sz w:val="20"/>
                <w:szCs w:val="20"/>
                <w:vertAlign w:val="superscript"/>
              </w:rPr>
              <w:t>3</w:t>
            </w:r>
            <w:r w:rsidRPr="00921535">
              <w:rPr>
                <w:rFonts w:ascii="Gadugi" w:hAnsi="Gadugi"/>
                <w:noProof/>
                <w:sz w:val="21"/>
                <w:szCs w:val="21"/>
              </w:rPr>
              <w:t>)</w:t>
            </w:r>
          </w:p>
        </w:tc>
      </w:tr>
      <w:tr w:rsidR="00847E68" w:rsidRPr="00921535" w14:paraId="6A6354C8" w14:textId="77777777" w:rsidTr="000D3378">
        <w:trPr>
          <w:jc w:val="center"/>
        </w:trPr>
        <w:tc>
          <w:tcPr>
            <w:tcW w:w="3312" w:type="dxa"/>
            <w:vAlign w:val="center"/>
          </w:tcPr>
          <w:p w14:paraId="716944CA" w14:textId="0295E391" w:rsidR="00847E68" w:rsidRPr="00921535" w:rsidRDefault="007125A7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1,2,4-</w:t>
            </w:r>
            <w:r w:rsidR="00A66BEB">
              <w:rPr>
                <w:rFonts w:ascii="Gadugi" w:hAnsi="Gadugi"/>
                <w:noProof/>
                <w:sz w:val="21"/>
                <w:szCs w:val="21"/>
              </w:rPr>
              <w:t>T</w:t>
            </w:r>
            <w:r>
              <w:rPr>
                <w:rFonts w:ascii="Gadugi" w:hAnsi="Gadugi"/>
                <w:noProof/>
                <w:sz w:val="21"/>
                <w:szCs w:val="21"/>
              </w:rPr>
              <w:t>rimethylbenzene</w:t>
            </w:r>
          </w:p>
        </w:tc>
        <w:tc>
          <w:tcPr>
            <w:tcW w:w="3312" w:type="dxa"/>
            <w:vAlign w:val="center"/>
          </w:tcPr>
          <w:p w14:paraId="65723B8C" w14:textId="612E9A24" w:rsidR="00847E68" w:rsidRPr="00921535" w:rsidRDefault="00A66BEB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90.4</w:t>
            </w:r>
          </w:p>
        </w:tc>
      </w:tr>
      <w:tr w:rsidR="00847E68" w:rsidRPr="00921535" w14:paraId="6ABE48D5" w14:textId="77777777" w:rsidTr="000D3378">
        <w:trPr>
          <w:jc w:val="center"/>
        </w:trPr>
        <w:tc>
          <w:tcPr>
            <w:tcW w:w="3312" w:type="dxa"/>
            <w:vAlign w:val="center"/>
          </w:tcPr>
          <w:p w14:paraId="7FB85E36" w14:textId="7923BFD6" w:rsidR="00847E68" w:rsidRPr="00921535" w:rsidRDefault="00A66BEB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Benzene</w:t>
            </w:r>
          </w:p>
        </w:tc>
        <w:tc>
          <w:tcPr>
            <w:tcW w:w="3312" w:type="dxa"/>
            <w:vAlign w:val="center"/>
          </w:tcPr>
          <w:p w14:paraId="1781D468" w14:textId="731429D5" w:rsidR="00847E68" w:rsidRPr="00921535" w:rsidRDefault="00A66BEB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180</w:t>
            </w:r>
          </w:p>
        </w:tc>
      </w:tr>
      <w:tr w:rsidR="00847E68" w:rsidRPr="00921535" w14:paraId="48F54CCF" w14:textId="77777777" w:rsidTr="000D3378">
        <w:trPr>
          <w:jc w:val="center"/>
        </w:trPr>
        <w:tc>
          <w:tcPr>
            <w:tcW w:w="3312" w:type="dxa"/>
            <w:vAlign w:val="center"/>
          </w:tcPr>
          <w:p w14:paraId="20FD1648" w14:textId="2BD4407A" w:rsidR="00847E68" w:rsidRPr="00921535" w:rsidRDefault="00A66BEB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Ethylbenzene</w:t>
            </w:r>
          </w:p>
        </w:tc>
        <w:tc>
          <w:tcPr>
            <w:tcW w:w="3312" w:type="dxa"/>
            <w:vAlign w:val="center"/>
          </w:tcPr>
          <w:p w14:paraId="1B0FD1EE" w14:textId="7D1668FF" w:rsidR="00847E68" w:rsidRPr="00921535" w:rsidRDefault="00A66BEB" w:rsidP="00E0019B">
            <w:pPr>
              <w:contextualSpacing/>
              <w:jc w:val="center"/>
              <w:rPr>
                <w:rFonts w:ascii="Gadugi" w:hAnsi="Gadugi"/>
                <w:noProof/>
                <w:sz w:val="21"/>
                <w:szCs w:val="21"/>
              </w:rPr>
            </w:pPr>
            <w:r>
              <w:rPr>
                <w:rFonts w:ascii="Gadugi" w:hAnsi="Gadugi"/>
                <w:noProof/>
                <w:sz w:val="21"/>
                <w:szCs w:val="21"/>
              </w:rPr>
              <w:t>563</w:t>
            </w:r>
          </w:p>
        </w:tc>
      </w:tr>
    </w:tbl>
    <w:p w14:paraId="7C971DDA" w14:textId="2BBB9FD0" w:rsidR="00847E68" w:rsidRPr="00135387" w:rsidRDefault="00847E68" w:rsidP="000D3378">
      <w:pPr>
        <w:suppressAutoHyphens/>
        <w:contextualSpacing/>
        <w:jc w:val="center"/>
        <w:rPr>
          <w:rFonts w:ascii="Gadugi" w:hAnsi="Gadugi"/>
          <w:noProof/>
          <w:sz w:val="18"/>
          <w:szCs w:val="18"/>
        </w:rPr>
      </w:pPr>
      <w:r w:rsidRPr="00135387">
        <w:rPr>
          <w:rFonts w:ascii="Gadugi" w:hAnsi="Gadugi"/>
          <w:noProof/>
          <w:sz w:val="18"/>
          <w:szCs w:val="18"/>
        </w:rPr>
        <w:t>µg/</w:t>
      </w:r>
      <w:r w:rsidR="00070D62" w:rsidRPr="00135387">
        <w:rPr>
          <w:rFonts w:ascii="Gadugi" w:hAnsi="Gadugi"/>
          <w:noProof/>
          <w:sz w:val="18"/>
          <w:szCs w:val="18"/>
        </w:rPr>
        <w:t>m</w:t>
      </w:r>
      <w:r w:rsidR="00070D62" w:rsidRPr="00135387">
        <w:rPr>
          <w:rFonts w:ascii="Gadugi" w:hAnsi="Gadugi"/>
          <w:noProof/>
          <w:sz w:val="18"/>
          <w:szCs w:val="18"/>
          <w:vertAlign w:val="superscript"/>
        </w:rPr>
        <w:t>3</w:t>
      </w:r>
      <w:r w:rsidRPr="00135387">
        <w:rPr>
          <w:rFonts w:ascii="Gadugi" w:hAnsi="Gadugi"/>
          <w:noProof/>
          <w:sz w:val="18"/>
          <w:szCs w:val="18"/>
        </w:rPr>
        <w:t xml:space="preserve"> - micrograms per </w:t>
      </w:r>
      <w:r w:rsidR="00135387" w:rsidRPr="00135387">
        <w:rPr>
          <w:rFonts w:ascii="Gadugi" w:hAnsi="Gadugi"/>
          <w:noProof/>
          <w:sz w:val="18"/>
          <w:szCs w:val="18"/>
        </w:rPr>
        <w:t xml:space="preserve">cubic </w:t>
      </w:r>
      <w:r w:rsidRPr="00135387">
        <w:rPr>
          <w:rFonts w:ascii="Gadugi" w:hAnsi="Gadugi"/>
          <w:noProof/>
          <w:sz w:val="18"/>
          <w:szCs w:val="18"/>
        </w:rPr>
        <w:t>meter</w:t>
      </w:r>
    </w:p>
    <w:p w14:paraId="7DDE4F3C" w14:textId="5E249DF2" w:rsidR="00D00798" w:rsidRDefault="00847E68" w:rsidP="00D00798">
      <w:pPr>
        <w:suppressAutoHyphens/>
        <w:ind w:right="216"/>
        <w:jc w:val="center"/>
        <w:rPr>
          <w:rFonts w:ascii="Gadugi" w:hAnsi="Gadugi"/>
          <w:b/>
          <w:bCs/>
          <w:noProof/>
          <w:sz w:val="22"/>
          <w:szCs w:val="22"/>
        </w:rPr>
      </w:pPr>
      <w:r w:rsidRPr="00D00798">
        <w:rPr>
          <w:rFonts w:ascii="Gadugi" w:hAnsi="Gadugi"/>
          <w:noProof/>
          <w:sz w:val="18"/>
          <w:szCs w:val="18"/>
        </w:rPr>
        <w:t xml:space="preserve">SOURCE: </w:t>
      </w:r>
      <w:r w:rsidR="00D00798" w:rsidRPr="00D00798">
        <w:rPr>
          <w:rFonts w:ascii="Gadugi" w:hAnsi="Gadugi"/>
          <w:noProof/>
          <w:sz w:val="18"/>
          <w:szCs w:val="18"/>
        </w:rPr>
        <w:t xml:space="preserve">Alter South &amp; Alter North Minor Parcels IR &amp; </w:t>
      </w:r>
      <w:r w:rsidR="003935BF">
        <w:rPr>
          <w:rFonts w:ascii="Gadugi" w:hAnsi="Gadugi"/>
          <w:noProof/>
          <w:sz w:val="18"/>
          <w:szCs w:val="18"/>
        </w:rPr>
        <w:t>R</w:t>
      </w:r>
      <w:r w:rsidR="00D00798" w:rsidRPr="00D00798">
        <w:rPr>
          <w:rFonts w:ascii="Gadugi" w:hAnsi="Gadugi"/>
          <w:noProof/>
          <w:sz w:val="18"/>
          <w:szCs w:val="18"/>
        </w:rPr>
        <w:t>AP (March 2016).</w:t>
      </w:r>
    </w:p>
    <w:p w14:paraId="54942A1A" w14:textId="77777777" w:rsidR="00D00798" w:rsidRPr="00D00798" w:rsidRDefault="00D00798" w:rsidP="009D6A6A">
      <w:pPr>
        <w:suppressAutoHyphens/>
        <w:ind w:right="216"/>
        <w:jc w:val="both"/>
        <w:rPr>
          <w:rFonts w:ascii="Gadugi" w:hAnsi="Gadugi"/>
          <w:b/>
          <w:bCs/>
          <w:noProof/>
          <w:sz w:val="22"/>
          <w:szCs w:val="22"/>
        </w:rPr>
      </w:pPr>
    </w:p>
    <w:p w14:paraId="7C668FE2" w14:textId="3B56CBB7" w:rsidR="002C58CB" w:rsidRPr="00EA7CB8" w:rsidRDefault="00921535" w:rsidP="002C58CB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Proposed Remedial Actions</w:t>
      </w:r>
      <w:r w:rsidRPr="00921535">
        <w:rPr>
          <w:rFonts w:ascii="Gadugi" w:hAnsi="Gadugi"/>
          <w:noProof/>
          <w:sz w:val="22"/>
          <w:szCs w:val="22"/>
        </w:rPr>
        <w:t xml:space="preserve">: </w:t>
      </w:r>
      <w:r w:rsidR="002C58CB" w:rsidRPr="00EA7CB8">
        <w:rPr>
          <w:rFonts w:ascii="Gadugi" w:hAnsi="Gadugi"/>
          <w:noProof/>
          <w:sz w:val="22"/>
          <w:szCs w:val="22"/>
        </w:rPr>
        <w:t>D</w:t>
      </w:r>
      <w:r w:rsidR="002C58CB">
        <w:rPr>
          <w:rFonts w:ascii="Gadugi" w:hAnsi="Gadugi"/>
          <w:noProof/>
          <w:sz w:val="22"/>
          <w:szCs w:val="22"/>
        </w:rPr>
        <w:t>W</w:t>
      </w:r>
      <w:r w:rsidR="002C58CB" w:rsidRPr="00EA7CB8">
        <w:rPr>
          <w:rFonts w:ascii="Gadugi" w:hAnsi="Gadugi"/>
          <w:noProof/>
          <w:sz w:val="22"/>
          <w:szCs w:val="22"/>
        </w:rPr>
        <w:t xml:space="preserve">EE is proposing the following remedial actions: </w:t>
      </w:r>
    </w:p>
    <w:p w14:paraId="05AACBC3" w14:textId="77777777" w:rsidR="002C58CB" w:rsidRPr="00EA7CB8" w:rsidRDefault="002C58CB" w:rsidP="002C58CB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0457B8A8" w14:textId="7DF2823C" w:rsidR="002C58CB" w:rsidRDefault="002C58CB" w:rsidP="002C58CB">
      <w:pPr>
        <w:pStyle w:val="ListParagraph"/>
        <w:numPr>
          <w:ilvl w:val="0"/>
          <w:numId w:val="4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563A29">
        <w:rPr>
          <w:rFonts w:ascii="Gadugi" w:hAnsi="Gadugi"/>
          <w:noProof/>
          <w:sz w:val="22"/>
          <w:szCs w:val="22"/>
        </w:rPr>
        <w:t xml:space="preserve">Installation of sub-grade utility and other infrastructure within the soil cap area in conformance with the technical and administrative requirements of the </w:t>
      </w:r>
      <w:r w:rsidR="00850CB0" w:rsidRPr="000A306C">
        <w:rPr>
          <w:rFonts w:ascii="Gadugi" w:hAnsi="Gadugi"/>
          <w:noProof/>
          <w:sz w:val="22"/>
          <w:szCs w:val="22"/>
        </w:rPr>
        <w:t xml:space="preserve">West Haymarket Redevelopment Site South </w:t>
      </w:r>
      <w:r w:rsidR="00850CB0">
        <w:rPr>
          <w:rFonts w:ascii="Gadugi" w:hAnsi="Gadugi"/>
          <w:noProof/>
          <w:sz w:val="22"/>
          <w:szCs w:val="22"/>
        </w:rPr>
        <w:t>(</w:t>
      </w:r>
      <w:r w:rsidRPr="00563A29">
        <w:rPr>
          <w:rFonts w:ascii="Gadugi" w:hAnsi="Gadugi"/>
          <w:noProof/>
          <w:sz w:val="22"/>
          <w:szCs w:val="22"/>
        </w:rPr>
        <w:t>WHRSS</w:t>
      </w:r>
      <w:r w:rsidR="00850CB0">
        <w:rPr>
          <w:rFonts w:ascii="Gadugi" w:hAnsi="Gadugi"/>
          <w:noProof/>
          <w:sz w:val="22"/>
          <w:szCs w:val="22"/>
        </w:rPr>
        <w:t>)</w:t>
      </w:r>
      <w:r w:rsidRPr="00563A29">
        <w:rPr>
          <w:rFonts w:ascii="Gadugi" w:hAnsi="Gadugi"/>
          <w:noProof/>
          <w:sz w:val="22"/>
          <w:szCs w:val="22"/>
        </w:rPr>
        <w:t xml:space="preserve"> Environmental </w:t>
      </w:r>
      <w:r w:rsidR="00850CB0">
        <w:rPr>
          <w:rFonts w:ascii="Gadugi" w:hAnsi="Gadugi"/>
          <w:noProof/>
          <w:sz w:val="22"/>
          <w:szCs w:val="22"/>
        </w:rPr>
        <w:t>Operation and Maintenance (</w:t>
      </w:r>
      <w:r w:rsidRPr="00563A29">
        <w:rPr>
          <w:rFonts w:ascii="Gadugi" w:hAnsi="Gadugi"/>
          <w:noProof/>
          <w:sz w:val="22"/>
          <w:szCs w:val="22"/>
        </w:rPr>
        <w:t>O&amp;M</w:t>
      </w:r>
      <w:r w:rsidR="00850CB0">
        <w:rPr>
          <w:rFonts w:ascii="Gadugi" w:hAnsi="Gadugi"/>
          <w:noProof/>
          <w:sz w:val="22"/>
          <w:szCs w:val="22"/>
        </w:rPr>
        <w:t>)</w:t>
      </w:r>
      <w:r w:rsidRPr="00563A29">
        <w:rPr>
          <w:rFonts w:ascii="Gadugi" w:hAnsi="Gadugi"/>
          <w:noProof/>
          <w:sz w:val="22"/>
          <w:szCs w:val="22"/>
        </w:rPr>
        <w:t xml:space="preserve"> Plan (Benesch, 2017), pertaining to protection of minimum cap thickness, </w:t>
      </w:r>
      <w:r w:rsidR="00850CB0">
        <w:rPr>
          <w:rFonts w:ascii="Gadugi" w:hAnsi="Gadugi"/>
          <w:noProof/>
          <w:sz w:val="22"/>
          <w:szCs w:val="22"/>
        </w:rPr>
        <w:t>maintaining/replacing the visible barrier when disturbed,</w:t>
      </w:r>
      <w:r w:rsidR="00850CB0" w:rsidRPr="005A6105">
        <w:rPr>
          <w:rFonts w:ascii="Gadugi" w:hAnsi="Gadugi"/>
          <w:noProof/>
          <w:sz w:val="22"/>
          <w:szCs w:val="22"/>
        </w:rPr>
        <w:t xml:space="preserve"> </w:t>
      </w:r>
      <w:r w:rsidRPr="00563A29">
        <w:rPr>
          <w:rFonts w:ascii="Gadugi" w:hAnsi="Gadugi"/>
          <w:noProof/>
          <w:sz w:val="22"/>
          <w:szCs w:val="22"/>
        </w:rPr>
        <w:t xml:space="preserve">reuse or disposal of soils, and </w:t>
      </w:r>
      <w:r w:rsidR="00850CB0">
        <w:rPr>
          <w:rFonts w:ascii="Gadugi" w:hAnsi="Gadugi"/>
          <w:noProof/>
          <w:sz w:val="22"/>
          <w:szCs w:val="22"/>
        </w:rPr>
        <w:t>DWEE</w:t>
      </w:r>
      <w:r w:rsidR="00850CB0" w:rsidRPr="00563A29">
        <w:rPr>
          <w:rFonts w:ascii="Gadugi" w:hAnsi="Gadugi"/>
          <w:noProof/>
          <w:sz w:val="22"/>
          <w:szCs w:val="22"/>
        </w:rPr>
        <w:t xml:space="preserve"> </w:t>
      </w:r>
      <w:r w:rsidRPr="00563A29">
        <w:rPr>
          <w:rFonts w:ascii="Gadugi" w:hAnsi="Gadugi"/>
          <w:noProof/>
          <w:sz w:val="22"/>
          <w:szCs w:val="22"/>
        </w:rPr>
        <w:t>coordination;</w:t>
      </w:r>
    </w:p>
    <w:p w14:paraId="3453BD14" w14:textId="3C3D0FBC" w:rsidR="002C58CB" w:rsidRDefault="002C58CB" w:rsidP="002C58CB">
      <w:pPr>
        <w:pStyle w:val="ListParagraph"/>
        <w:numPr>
          <w:ilvl w:val="0"/>
          <w:numId w:val="4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563A29">
        <w:rPr>
          <w:rFonts w:ascii="Gadugi" w:hAnsi="Gadugi"/>
          <w:noProof/>
          <w:sz w:val="22"/>
          <w:szCs w:val="22"/>
        </w:rPr>
        <w:t>Installation of a vapor barrier/control system under the floor slab of the Community Building</w:t>
      </w:r>
      <w:r w:rsidR="00850CB0">
        <w:rPr>
          <w:rFonts w:ascii="Gadugi" w:hAnsi="Gadugi"/>
          <w:noProof/>
          <w:sz w:val="22"/>
          <w:szCs w:val="22"/>
        </w:rPr>
        <w:t xml:space="preserve"> to include required performance monitoring and required O&amp;M manuals provided by the system contractor</w:t>
      </w:r>
      <w:r w:rsidRPr="00563A29">
        <w:rPr>
          <w:rFonts w:ascii="Gadugi" w:hAnsi="Gadugi"/>
          <w:noProof/>
          <w:sz w:val="22"/>
          <w:szCs w:val="22"/>
        </w:rPr>
        <w:t>;</w:t>
      </w:r>
      <w:r w:rsidR="00850CB0">
        <w:rPr>
          <w:rFonts w:ascii="Gadugi" w:hAnsi="Gadugi"/>
          <w:noProof/>
          <w:sz w:val="22"/>
          <w:szCs w:val="22"/>
        </w:rPr>
        <w:t xml:space="preserve"> and</w:t>
      </w:r>
    </w:p>
    <w:p w14:paraId="0B897D03" w14:textId="17C345B9" w:rsidR="002C58CB" w:rsidRPr="00563A29" w:rsidRDefault="002C58CB" w:rsidP="002C58CB">
      <w:pPr>
        <w:pStyle w:val="ListParagraph"/>
        <w:numPr>
          <w:ilvl w:val="0"/>
          <w:numId w:val="4"/>
        </w:numPr>
        <w:suppressAutoHyphens/>
        <w:jc w:val="both"/>
        <w:rPr>
          <w:rFonts w:ascii="Gadugi" w:hAnsi="Gadugi"/>
          <w:noProof/>
          <w:sz w:val="22"/>
          <w:szCs w:val="22"/>
        </w:rPr>
      </w:pPr>
      <w:r w:rsidRPr="00563A29">
        <w:rPr>
          <w:rFonts w:ascii="Gadugi" w:hAnsi="Gadugi"/>
          <w:noProof/>
          <w:sz w:val="22"/>
          <w:szCs w:val="22"/>
        </w:rPr>
        <w:t xml:space="preserve">Update </w:t>
      </w:r>
      <w:r w:rsidR="00850CB0">
        <w:rPr>
          <w:rFonts w:ascii="Gadugi" w:hAnsi="Gadugi"/>
          <w:noProof/>
          <w:sz w:val="22"/>
          <w:szCs w:val="22"/>
        </w:rPr>
        <w:t>the activity and use limitations</w:t>
      </w:r>
      <w:r w:rsidRPr="00563A29">
        <w:rPr>
          <w:rFonts w:ascii="Gadugi" w:hAnsi="Gadugi"/>
          <w:noProof/>
          <w:sz w:val="22"/>
          <w:szCs w:val="22"/>
        </w:rPr>
        <w:t xml:space="preserve"> </w:t>
      </w:r>
      <w:r w:rsidR="00850CB0">
        <w:rPr>
          <w:rFonts w:ascii="Gadugi" w:hAnsi="Gadugi"/>
          <w:noProof/>
          <w:sz w:val="22"/>
          <w:szCs w:val="22"/>
        </w:rPr>
        <w:t>in the existing 2018 Environmental Coevnant</w:t>
      </w:r>
      <w:r w:rsidRPr="00563A29">
        <w:rPr>
          <w:rFonts w:ascii="Gadugi" w:hAnsi="Gadugi"/>
          <w:noProof/>
          <w:sz w:val="22"/>
          <w:szCs w:val="22"/>
        </w:rPr>
        <w:t xml:space="preserve"> and the WHRSS Environmental O&amp;M Plan (Benesch, 2017).</w:t>
      </w:r>
    </w:p>
    <w:p w14:paraId="34D0EEBC" w14:textId="348DA047" w:rsidR="009B6043" w:rsidRPr="009B6043" w:rsidRDefault="009B6043" w:rsidP="002C58CB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717C5C49" w14:textId="013723FC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bookmarkStart w:id="1" w:name="_Hlk202422897"/>
      <w:r w:rsidRPr="00921535">
        <w:rPr>
          <w:rFonts w:ascii="Gadugi" w:hAnsi="Gadugi"/>
          <w:noProof/>
          <w:sz w:val="22"/>
          <w:szCs w:val="22"/>
        </w:rPr>
        <w:t xml:space="preserve">The proposed remedial actions are described in more detail in the RAP, dated </w:t>
      </w:r>
      <w:r w:rsidR="009D6A6A">
        <w:rPr>
          <w:rFonts w:ascii="Gadugi" w:hAnsi="Gadugi"/>
          <w:noProof/>
          <w:sz w:val="22"/>
          <w:szCs w:val="22"/>
        </w:rPr>
        <w:t>July 30</w:t>
      </w:r>
      <w:r w:rsidRPr="00921535">
        <w:rPr>
          <w:rFonts w:ascii="Gadugi" w:hAnsi="Gadugi"/>
          <w:noProof/>
          <w:sz w:val="22"/>
          <w:szCs w:val="22"/>
        </w:rPr>
        <w:t>, 2025 (D</w:t>
      </w:r>
      <w:r w:rsidR="001B4751">
        <w:rPr>
          <w:rFonts w:ascii="Gadugi" w:hAnsi="Gadugi"/>
          <w:noProof/>
          <w:sz w:val="22"/>
          <w:szCs w:val="22"/>
        </w:rPr>
        <w:t>W</w:t>
      </w:r>
      <w:r w:rsidRPr="00921535">
        <w:rPr>
          <w:rFonts w:ascii="Gadugi" w:hAnsi="Gadugi"/>
          <w:noProof/>
          <w:sz w:val="22"/>
          <w:szCs w:val="22"/>
        </w:rPr>
        <w:t>EE Document I</w:t>
      </w:r>
      <w:r w:rsidR="00624051">
        <w:rPr>
          <w:rFonts w:ascii="Gadugi" w:hAnsi="Gadugi"/>
          <w:noProof/>
          <w:sz w:val="22"/>
          <w:szCs w:val="22"/>
        </w:rPr>
        <w:t xml:space="preserve">D </w:t>
      </w:r>
      <w:r w:rsidR="00D51BA0">
        <w:rPr>
          <w:rFonts w:ascii="Gadugi" w:hAnsi="Gadugi"/>
          <w:noProof/>
          <w:sz w:val="22"/>
          <w:szCs w:val="22"/>
        </w:rPr>
        <w:t>2025-00</w:t>
      </w:r>
      <w:r w:rsidR="00470E86">
        <w:rPr>
          <w:rFonts w:ascii="Gadugi" w:hAnsi="Gadugi"/>
          <w:noProof/>
          <w:sz w:val="22"/>
          <w:szCs w:val="22"/>
        </w:rPr>
        <w:t>80281</w:t>
      </w:r>
      <w:r w:rsidR="00624051">
        <w:rPr>
          <w:rFonts w:ascii="Gadugi" w:hAnsi="Gadugi"/>
          <w:noProof/>
          <w:sz w:val="22"/>
          <w:szCs w:val="22"/>
        </w:rPr>
        <w:t xml:space="preserve">). </w:t>
      </w:r>
      <w:r w:rsidRPr="00921535">
        <w:rPr>
          <w:rFonts w:ascii="Gadugi" w:hAnsi="Gadugi"/>
          <w:noProof/>
          <w:sz w:val="22"/>
          <w:szCs w:val="22"/>
        </w:rPr>
        <w:t xml:space="preserve">The RAP and supporting documents are available online at </w:t>
      </w:r>
      <w:r w:rsidRPr="00921535">
        <w:rPr>
          <w:rFonts w:ascii="Gadugi" w:hAnsi="Gadugi"/>
          <w:noProof/>
          <w:sz w:val="22"/>
          <w:szCs w:val="22"/>
          <w:u w:val="single"/>
        </w:rPr>
        <w:t>https://dee.nebraska.gov/</w:t>
      </w:r>
      <w:r w:rsidRPr="00921535">
        <w:rPr>
          <w:rFonts w:ascii="Gadugi" w:hAnsi="Gadugi"/>
          <w:noProof/>
          <w:sz w:val="22"/>
          <w:szCs w:val="22"/>
        </w:rPr>
        <w:t xml:space="preserve"> by selecting “Public Hearings/Notices” at the bottom of the page, then selecting “</w:t>
      </w:r>
      <w:r w:rsidR="001B4751">
        <w:rPr>
          <w:rFonts w:ascii="Gadugi" w:hAnsi="Gadugi"/>
          <w:noProof/>
          <w:sz w:val="22"/>
          <w:szCs w:val="22"/>
        </w:rPr>
        <w:t xml:space="preserve">West Haymarket Park - </w:t>
      </w:r>
      <w:r w:rsidRPr="00921535">
        <w:rPr>
          <w:rFonts w:ascii="Gadugi" w:hAnsi="Gadugi"/>
          <w:noProof/>
          <w:sz w:val="22"/>
          <w:szCs w:val="22"/>
        </w:rPr>
        <w:t xml:space="preserve">Former </w:t>
      </w:r>
      <w:r w:rsidR="00850CB0">
        <w:rPr>
          <w:rFonts w:ascii="Gadugi" w:hAnsi="Gadugi"/>
          <w:noProof/>
          <w:sz w:val="22"/>
          <w:szCs w:val="22"/>
        </w:rPr>
        <w:t>Alter South Site</w:t>
      </w:r>
      <w:r w:rsidRPr="00921535">
        <w:rPr>
          <w:rFonts w:ascii="Gadugi" w:hAnsi="Gadugi"/>
          <w:noProof/>
          <w:sz w:val="22"/>
          <w:szCs w:val="22"/>
        </w:rPr>
        <w:t xml:space="preserve">”. </w:t>
      </w:r>
    </w:p>
    <w:bookmarkEnd w:id="1"/>
    <w:p w14:paraId="4AED462B" w14:textId="77777777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0BA9BDF6" w14:textId="1EAFA6CA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Individuals requiring special accommodations or alternate formats of materials should notify the Department by calling 402</w:t>
      </w:r>
      <w:r w:rsidRPr="00921535">
        <w:rPr>
          <w:rFonts w:ascii="Gadugi" w:hAnsi="Gadugi"/>
          <w:noProof/>
          <w:sz w:val="22"/>
          <w:szCs w:val="22"/>
        </w:rPr>
        <w:noBreakHyphen/>
        <w:t>471</w:t>
      </w:r>
      <w:r w:rsidRPr="00921535">
        <w:rPr>
          <w:rFonts w:ascii="Gadugi" w:hAnsi="Gadugi"/>
          <w:noProof/>
          <w:sz w:val="22"/>
          <w:szCs w:val="22"/>
        </w:rPr>
        <w:noBreakHyphen/>
        <w:t>2186. TDD users should call 800-833-7352 and ask the relay operator to call the Department at 402-471-2186. Si necesita traducción de documentos al Español, por favor llame a D</w:t>
      </w:r>
      <w:r w:rsidR="001B4751">
        <w:rPr>
          <w:rFonts w:ascii="Gadugi" w:hAnsi="Gadugi"/>
          <w:noProof/>
          <w:sz w:val="22"/>
          <w:szCs w:val="22"/>
        </w:rPr>
        <w:t>W</w:t>
      </w:r>
      <w:r w:rsidRPr="00921535">
        <w:rPr>
          <w:rFonts w:ascii="Gadugi" w:hAnsi="Gadugi"/>
          <w:noProof/>
          <w:sz w:val="22"/>
          <w:szCs w:val="22"/>
        </w:rPr>
        <w:t>EE al 402</w:t>
      </w:r>
      <w:r w:rsidRPr="00921535">
        <w:rPr>
          <w:rFonts w:ascii="Gadugi" w:hAnsi="Gadugi"/>
          <w:noProof/>
          <w:sz w:val="22"/>
          <w:szCs w:val="22"/>
        </w:rPr>
        <w:noBreakHyphen/>
        <w:t>471</w:t>
      </w:r>
      <w:r w:rsidRPr="00921535">
        <w:rPr>
          <w:rFonts w:ascii="Gadugi" w:hAnsi="Gadugi"/>
          <w:noProof/>
          <w:sz w:val="22"/>
          <w:szCs w:val="22"/>
        </w:rPr>
        <w:noBreakHyphen/>
        <w:t xml:space="preserve">2186.   </w:t>
      </w:r>
    </w:p>
    <w:p w14:paraId="09E92DC8" w14:textId="77777777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518E19F6" w14:textId="2FC5BB4C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b/>
          <w:bCs/>
          <w:noProof/>
          <w:sz w:val="22"/>
          <w:szCs w:val="22"/>
        </w:rPr>
        <w:t>Public Participation Procedures</w:t>
      </w:r>
      <w:r w:rsidRPr="00921535">
        <w:rPr>
          <w:rFonts w:ascii="Gadugi" w:hAnsi="Gadugi"/>
          <w:noProof/>
          <w:sz w:val="22"/>
          <w:szCs w:val="22"/>
        </w:rPr>
        <w:t xml:space="preserve">: </w:t>
      </w:r>
      <w:bookmarkStart w:id="2" w:name="_Hlk202422864"/>
      <w:r w:rsidRPr="00921535">
        <w:rPr>
          <w:rFonts w:ascii="Gadugi" w:hAnsi="Gadugi"/>
          <w:noProof/>
          <w:sz w:val="22"/>
          <w:szCs w:val="22"/>
        </w:rPr>
        <w:t xml:space="preserve">Any person may submit written comments regarding the proposed remedial action and may also request a public hearing, in writing, on or before </w:t>
      </w:r>
      <w:r w:rsidR="009D6A6A">
        <w:rPr>
          <w:rFonts w:ascii="Gadugi" w:hAnsi="Gadugi"/>
          <w:noProof/>
          <w:sz w:val="22"/>
          <w:szCs w:val="22"/>
        </w:rPr>
        <w:t>September 25</w:t>
      </w:r>
      <w:r w:rsidR="001B4751">
        <w:rPr>
          <w:rFonts w:ascii="Gadugi" w:hAnsi="Gadugi"/>
          <w:noProof/>
          <w:sz w:val="22"/>
          <w:szCs w:val="22"/>
        </w:rPr>
        <w:t>, 2025</w:t>
      </w:r>
      <w:r w:rsidRPr="00921535">
        <w:rPr>
          <w:rFonts w:ascii="Gadugi" w:hAnsi="Gadugi"/>
          <w:noProof/>
          <w:sz w:val="22"/>
          <w:szCs w:val="22"/>
        </w:rPr>
        <w:t>.</w:t>
      </w:r>
      <w:r w:rsidR="00850CB0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 xml:space="preserve">A request for a public hearing must state the nature of the issue(s) to be raised and all arguments and factual grounds supporting such position(s). If the Director grants a public hearing, the hearing will be advertised by public notice at least 30 days prior to its occurrence. Comments and hearing requests should be emailed to </w:t>
      </w:r>
      <w:r w:rsidRPr="00921535">
        <w:rPr>
          <w:rFonts w:ascii="Gadugi" w:hAnsi="Gadugi"/>
          <w:noProof/>
          <w:sz w:val="22"/>
          <w:szCs w:val="22"/>
          <w:u w:val="single"/>
        </w:rPr>
        <w:t>ndee.vcpbrownfields@nebraska.gov</w:t>
      </w:r>
      <w:r w:rsidRPr="00921535">
        <w:rPr>
          <w:rFonts w:ascii="Gadugi" w:hAnsi="Gadugi"/>
          <w:noProof/>
          <w:sz w:val="22"/>
          <w:szCs w:val="22"/>
        </w:rPr>
        <w:t xml:space="preserve"> or mailed to: </w:t>
      </w:r>
    </w:p>
    <w:p w14:paraId="5386D712" w14:textId="77777777" w:rsidR="00921535" w:rsidRPr="00921535" w:rsidRDefault="00921535" w:rsidP="00921535">
      <w:pPr>
        <w:suppressAutoHyphens/>
        <w:contextualSpacing/>
        <w:rPr>
          <w:rFonts w:ascii="Gadugi" w:hAnsi="Gadugi"/>
          <w:noProof/>
          <w:sz w:val="22"/>
          <w:szCs w:val="22"/>
        </w:rPr>
      </w:pPr>
    </w:p>
    <w:p w14:paraId="76F5AC2C" w14:textId="0D5A4E38" w:rsidR="00921535" w:rsidRPr="00921535" w:rsidRDefault="00921535" w:rsidP="00070D62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T</w:t>
      </w:r>
      <w:r w:rsidR="00D05F27">
        <w:rPr>
          <w:rFonts w:ascii="Gadugi" w:hAnsi="Gadugi"/>
          <w:noProof/>
          <w:sz w:val="22"/>
          <w:szCs w:val="22"/>
        </w:rPr>
        <w:t>om</w:t>
      </w:r>
      <w:r w:rsidRPr="00921535">
        <w:rPr>
          <w:rFonts w:ascii="Gadugi" w:hAnsi="Gadugi"/>
          <w:noProof/>
          <w:sz w:val="22"/>
          <w:szCs w:val="22"/>
        </w:rPr>
        <w:t xml:space="preserve"> Buell</w:t>
      </w:r>
    </w:p>
    <w:p w14:paraId="49DAFDA2" w14:textId="77777777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Environmental Manager</w:t>
      </w:r>
    </w:p>
    <w:p w14:paraId="71410E2F" w14:textId="2DB95C45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Remediation Division</w:t>
      </w:r>
    </w:p>
    <w:p w14:paraId="67CA1536" w14:textId="3B159796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 xml:space="preserve">Nebraska Department of </w:t>
      </w:r>
      <w:r w:rsidR="001B4751">
        <w:rPr>
          <w:rFonts w:ascii="Gadugi" w:hAnsi="Gadugi"/>
          <w:noProof/>
          <w:sz w:val="22"/>
          <w:szCs w:val="22"/>
        </w:rPr>
        <w:t>Water, Energy, and Environment</w:t>
      </w:r>
    </w:p>
    <w:p w14:paraId="4E9CA770" w14:textId="77777777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245 Fallbrook Blvd., Suite 100</w:t>
      </w:r>
    </w:p>
    <w:p w14:paraId="6AD03FF6" w14:textId="77777777" w:rsidR="00921535" w:rsidRPr="00921535" w:rsidRDefault="00921535" w:rsidP="00921535">
      <w:pPr>
        <w:suppressAutoHyphens/>
        <w:contextualSpacing/>
        <w:jc w:val="center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Lincoln, NE 68521</w:t>
      </w:r>
    </w:p>
    <w:p w14:paraId="5232BD1F" w14:textId="77777777" w:rsidR="00921535" w:rsidRPr="006B0E3D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7F8E38BB" w14:textId="189322DD" w:rsidR="00921535" w:rsidRPr="006B0E3D" w:rsidRDefault="00921535" w:rsidP="00921535">
      <w:pPr>
        <w:suppressAutoHyphens/>
        <w:contextualSpacing/>
        <w:jc w:val="center"/>
        <w:rPr>
          <w:rFonts w:ascii="Gadugi" w:hAnsi="Gadugi"/>
          <w:i/>
          <w:iCs/>
          <w:noProof/>
          <w:sz w:val="22"/>
          <w:szCs w:val="22"/>
        </w:rPr>
      </w:pPr>
      <w:r w:rsidRPr="006B0E3D">
        <w:rPr>
          <w:rFonts w:ascii="Gadugi" w:hAnsi="Gadugi"/>
          <w:i/>
          <w:iCs/>
          <w:noProof/>
          <w:sz w:val="22"/>
          <w:szCs w:val="22"/>
        </w:rPr>
        <w:t xml:space="preserve">Please note that physical mail must be post-marked no later than </w:t>
      </w:r>
      <w:r w:rsidR="008F2EA7">
        <w:rPr>
          <w:rFonts w:ascii="Gadugi" w:hAnsi="Gadugi"/>
          <w:i/>
          <w:iCs/>
          <w:noProof/>
          <w:sz w:val="22"/>
          <w:szCs w:val="22"/>
        </w:rPr>
        <w:t>September 25</w:t>
      </w:r>
      <w:r w:rsidR="006B0E3D" w:rsidRPr="006B0E3D">
        <w:rPr>
          <w:rFonts w:ascii="Gadugi" w:hAnsi="Gadugi"/>
          <w:i/>
          <w:iCs/>
          <w:noProof/>
          <w:sz w:val="22"/>
          <w:szCs w:val="22"/>
        </w:rPr>
        <w:t>, 2025</w:t>
      </w:r>
      <w:r w:rsidRPr="006B0E3D">
        <w:rPr>
          <w:rFonts w:ascii="Gadugi" w:hAnsi="Gadugi"/>
          <w:i/>
          <w:iCs/>
          <w:noProof/>
          <w:sz w:val="22"/>
          <w:szCs w:val="22"/>
        </w:rPr>
        <w:t xml:space="preserve"> to be accepted.</w:t>
      </w:r>
    </w:p>
    <w:p w14:paraId="0E236269" w14:textId="77777777" w:rsidR="00921535" w:rsidRPr="006B0E3D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7E830F03" w14:textId="3F812501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 xml:space="preserve">Please contact </w:t>
      </w:r>
      <w:r w:rsidR="00603DD4">
        <w:rPr>
          <w:rFonts w:ascii="Gadugi" w:hAnsi="Gadugi"/>
          <w:noProof/>
          <w:sz w:val="22"/>
          <w:szCs w:val="22"/>
        </w:rPr>
        <w:t>Jim Borovich</w:t>
      </w:r>
      <w:r w:rsidRPr="00921535">
        <w:rPr>
          <w:rFonts w:ascii="Gadugi" w:hAnsi="Gadugi"/>
          <w:noProof/>
          <w:sz w:val="22"/>
          <w:szCs w:val="22"/>
        </w:rPr>
        <w:t xml:space="preserve"> at </w:t>
      </w:r>
      <w:r w:rsidR="00603DD4" w:rsidRPr="00603DD4">
        <w:rPr>
          <w:rFonts w:ascii="Gadugi" w:hAnsi="Gadugi"/>
          <w:noProof/>
          <w:sz w:val="22"/>
          <w:szCs w:val="22"/>
        </w:rPr>
        <w:t>jim.borovich@nebraska.gov</w:t>
      </w:r>
      <w:r w:rsidR="00603DD4">
        <w:rPr>
          <w:rFonts w:ascii="Gadugi" w:hAnsi="Gadugi"/>
          <w:noProof/>
          <w:sz w:val="22"/>
          <w:szCs w:val="22"/>
        </w:rPr>
        <w:t xml:space="preserve"> </w:t>
      </w:r>
      <w:r w:rsidRPr="00921535">
        <w:rPr>
          <w:rFonts w:ascii="Gadugi" w:hAnsi="Gadugi"/>
          <w:noProof/>
          <w:sz w:val="22"/>
          <w:szCs w:val="22"/>
        </w:rPr>
        <w:t>or 402</w:t>
      </w:r>
      <w:r w:rsidRPr="00921535">
        <w:rPr>
          <w:rFonts w:ascii="Gadugi" w:hAnsi="Gadugi"/>
          <w:noProof/>
          <w:sz w:val="22"/>
          <w:szCs w:val="22"/>
        </w:rPr>
        <w:noBreakHyphen/>
        <w:t>471</w:t>
      </w:r>
      <w:r w:rsidRPr="00921535">
        <w:rPr>
          <w:rFonts w:ascii="Gadugi" w:hAnsi="Gadugi"/>
          <w:noProof/>
          <w:sz w:val="22"/>
          <w:szCs w:val="22"/>
        </w:rPr>
        <w:noBreakHyphen/>
      </w:r>
      <w:r w:rsidR="00603DD4">
        <w:rPr>
          <w:rFonts w:ascii="Gadugi" w:hAnsi="Gadugi"/>
          <w:noProof/>
          <w:sz w:val="22"/>
          <w:szCs w:val="22"/>
        </w:rPr>
        <w:t>2223</w:t>
      </w:r>
      <w:r w:rsidRPr="00921535">
        <w:rPr>
          <w:rFonts w:ascii="Gadugi" w:hAnsi="Gadugi"/>
          <w:noProof/>
          <w:sz w:val="22"/>
          <w:szCs w:val="22"/>
        </w:rPr>
        <w:t xml:space="preserve"> with questions or for more information.  </w:t>
      </w:r>
    </w:p>
    <w:p w14:paraId="04E3E120" w14:textId="77777777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</w:p>
    <w:p w14:paraId="354045FE" w14:textId="30DB569E" w:rsidR="00921535" w:rsidRPr="00921535" w:rsidRDefault="00921535" w:rsidP="00921535">
      <w:pPr>
        <w:suppressAutoHyphens/>
        <w:contextualSpacing/>
        <w:jc w:val="both"/>
        <w:rPr>
          <w:rFonts w:ascii="Gadugi" w:hAnsi="Gadugi"/>
          <w:noProof/>
          <w:sz w:val="22"/>
          <w:szCs w:val="22"/>
        </w:rPr>
      </w:pPr>
      <w:r w:rsidRPr="00921535">
        <w:rPr>
          <w:rFonts w:ascii="Gadugi" w:hAnsi="Gadugi"/>
          <w:noProof/>
          <w:sz w:val="22"/>
          <w:szCs w:val="22"/>
        </w:rPr>
        <w:t>D</w:t>
      </w:r>
      <w:r w:rsidR="001B4751">
        <w:rPr>
          <w:rFonts w:ascii="Gadugi" w:hAnsi="Gadugi"/>
          <w:noProof/>
          <w:sz w:val="22"/>
          <w:szCs w:val="22"/>
        </w:rPr>
        <w:t>W</w:t>
      </w:r>
      <w:r w:rsidRPr="00921535">
        <w:rPr>
          <w:rFonts w:ascii="Gadugi" w:hAnsi="Gadugi"/>
          <w:noProof/>
          <w:sz w:val="22"/>
          <w:szCs w:val="22"/>
        </w:rPr>
        <w:t>EE does not discriminate on the basis of race, color, national origin, disability, age, or sex in administration of its programs or activities, and D</w:t>
      </w:r>
      <w:r w:rsidR="001B4751">
        <w:rPr>
          <w:rFonts w:ascii="Gadugi" w:hAnsi="Gadugi"/>
          <w:noProof/>
          <w:sz w:val="22"/>
          <w:szCs w:val="22"/>
        </w:rPr>
        <w:t>W</w:t>
      </w:r>
      <w:r w:rsidRPr="00921535">
        <w:rPr>
          <w:rFonts w:ascii="Gadugi" w:hAnsi="Gadugi"/>
          <w:noProof/>
          <w:sz w:val="22"/>
          <w:szCs w:val="22"/>
        </w:rPr>
        <w:t xml:space="preserve">EE does not intimidate or retaliate against any individual or group because they have exercised their rights to participate in or oppose actions protected/prohibited by 40 C.F.R. Parts 5 and 7, or for the purpose of interfering with such rights.  </w:t>
      </w:r>
    </w:p>
    <w:bookmarkEnd w:id="2"/>
    <w:p w14:paraId="66207F58" w14:textId="77777777" w:rsidR="00AE1262" w:rsidRPr="00921535" w:rsidRDefault="00AE1262">
      <w:pPr>
        <w:rPr>
          <w:rFonts w:ascii="Gadugi" w:hAnsi="Gadugi"/>
        </w:rPr>
      </w:pPr>
    </w:p>
    <w:sectPr w:rsidR="00AE1262" w:rsidRPr="00921535" w:rsidSect="00AE1262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080" w:bottom="1440" w:left="1080" w:header="432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49DA" w14:textId="77777777" w:rsidR="000847E8" w:rsidRDefault="000847E8" w:rsidP="00CF1CEA">
      <w:r>
        <w:separator/>
      </w:r>
    </w:p>
  </w:endnote>
  <w:endnote w:type="continuationSeparator" w:id="0">
    <w:p w14:paraId="6E7D3492" w14:textId="77777777" w:rsidR="000847E8" w:rsidRDefault="000847E8" w:rsidP="00CF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adugi" w:hAnsi="Gadugi"/>
        <w:sz w:val="21"/>
        <w:szCs w:val="21"/>
      </w:rPr>
      <w:id w:val="1423609334"/>
      <w:docPartObj>
        <w:docPartGallery w:val="Page Numbers (Bottom of Page)"/>
        <w:docPartUnique/>
      </w:docPartObj>
    </w:sdtPr>
    <w:sdtEndPr/>
    <w:sdtContent>
      <w:sdt>
        <w:sdtPr>
          <w:rPr>
            <w:rFonts w:ascii="Gadugi" w:hAnsi="Gadugi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247F3F" w14:textId="77777777" w:rsidR="00921535" w:rsidRPr="00921535" w:rsidRDefault="00921535" w:rsidP="00921535">
            <w:pPr>
              <w:pStyle w:val="Footer"/>
              <w:jc w:val="right"/>
              <w:rPr>
                <w:rFonts w:ascii="Gadugi" w:hAnsi="Gadugi"/>
                <w:sz w:val="21"/>
                <w:szCs w:val="21"/>
              </w:rPr>
            </w:pPr>
            <w:r w:rsidRPr="00921535">
              <w:rPr>
                <w:rFonts w:ascii="Gadugi" w:hAnsi="Gadugi"/>
                <w:sz w:val="21"/>
                <w:szCs w:val="21"/>
              </w:rPr>
              <w:t xml:space="preserve">Page </w:t>
            </w:r>
            <w:r w:rsidRPr="00921535">
              <w:rPr>
                <w:rFonts w:ascii="Gadugi" w:hAnsi="Gadugi"/>
                <w:sz w:val="21"/>
                <w:szCs w:val="21"/>
              </w:rPr>
              <w:fldChar w:fldCharType="begin"/>
            </w:r>
            <w:r w:rsidRPr="00921535">
              <w:rPr>
                <w:rFonts w:ascii="Gadugi" w:hAnsi="Gadugi"/>
                <w:sz w:val="21"/>
                <w:szCs w:val="21"/>
              </w:rPr>
              <w:instrText xml:space="preserve"> PAGE </w:instrText>
            </w:r>
            <w:r w:rsidRPr="00921535">
              <w:rPr>
                <w:rFonts w:ascii="Gadugi" w:hAnsi="Gadugi"/>
                <w:sz w:val="21"/>
                <w:szCs w:val="21"/>
              </w:rPr>
              <w:fldChar w:fldCharType="separate"/>
            </w:r>
            <w:r w:rsidRPr="00921535">
              <w:rPr>
                <w:rFonts w:ascii="Gadugi" w:hAnsi="Gadugi"/>
                <w:sz w:val="21"/>
                <w:szCs w:val="21"/>
              </w:rPr>
              <w:t>3</w:t>
            </w:r>
            <w:r w:rsidRPr="00921535">
              <w:rPr>
                <w:rFonts w:ascii="Gadugi" w:hAnsi="Gadugi"/>
                <w:sz w:val="21"/>
                <w:szCs w:val="21"/>
              </w:rPr>
              <w:fldChar w:fldCharType="end"/>
            </w:r>
            <w:r w:rsidRPr="00921535">
              <w:rPr>
                <w:rFonts w:ascii="Gadugi" w:hAnsi="Gadugi"/>
                <w:sz w:val="21"/>
                <w:szCs w:val="21"/>
              </w:rPr>
              <w:t xml:space="preserve"> of </w:t>
            </w:r>
            <w:r w:rsidRPr="00921535">
              <w:rPr>
                <w:rFonts w:ascii="Gadugi" w:hAnsi="Gadugi"/>
                <w:sz w:val="21"/>
                <w:szCs w:val="21"/>
              </w:rPr>
              <w:fldChar w:fldCharType="begin"/>
            </w:r>
            <w:r w:rsidRPr="00921535">
              <w:rPr>
                <w:rFonts w:ascii="Gadugi" w:hAnsi="Gadugi"/>
                <w:sz w:val="21"/>
                <w:szCs w:val="21"/>
              </w:rPr>
              <w:instrText xml:space="preserve"> NUMPAGES  </w:instrText>
            </w:r>
            <w:r w:rsidRPr="00921535">
              <w:rPr>
                <w:rFonts w:ascii="Gadugi" w:hAnsi="Gadugi"/>
                <w:sz w:val="21"/>
                <w:szCs w:val="21"/>
              </w:rPr>
              <w:fldChar w:fldCharType="separate"/>
            </w:r>
            <w:r w:rsidRPr="00921535">
              <w:rPr>
                <w:rFonts w:ascii="Gadugi" w:hAnsi="Gadugi"/>
                <w:sz w:val="21"/>
                <w:szCs w:val="21"/>
              </w:rPr>
              <w:t>3</w:t>
            </w:r>
            <w:r w:rsidRPr="00921535">
              <w:rPr>
                <w:rFonts w:ascii="Gadugi" w:hAnsi="Gadugi"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9B6B" w14:textId="77777777" w:rsidR="000F7E9B" w:rsidRPr="000F7E9B" w:rsidRDefault="00FC2037" w:rsidP="000F7E9B">
    <w:pPr>
      <w:pStyle w:val="BasicParagraph"/>
      <w:tabs>
        <w:tab w:val="left" w:pos="980"/>
        <w:tab w:val="left" w:pos="8280"/>
      </w:tabs>
      <w:suppressAutoHyphens/>
      <w:rPr>
        <w:rFonts w:ascii="Montserrat" w:hAnsi="Montserrat" w:cs="Montserrat"/>
        <w:b/>
        <w:bCs/>
        <w:color w:val="005F7F"/>
        <w:spacing w:val="-4"/>
        <w:sz w:val="14"/>
        <w:szCs w:val="14"/>
      </w:rPr>
    </w:pPr>
    <w:r>
      <w:rPr>
        <w:rFonts w:ascii="Roboto Light" w:hAnsi="Roboto Light" w:cs="Roboto Light"/>
        <w:noProof/>
        <w:sz w:val="13"/>
        <w:szCs w:val="13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32750D" wp14:editId="67C15F2B">
              <wp:simplePos x="0" y="0"/>
              <wp:positionH relativeFrom="page">
                <wp:posOffset>283210</wp:posOffset>
              </wp:positionH>
              <wp:positionV relativeFrom="paragraph">
                <wp:posOffset>46355</wp:posOffset>
              </wp:positionV>
              <wp:extent cx="7214616" cy="484632"/>
              <wp:effectExtent l="0" t="0" r="5715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14616" cy="48463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6CE099" w14:textId="23BC3205" w:rsidR="00FC2037" w:rsidRDefault="00FC2037" w:rsidP="00FC2037">
                          <w:pPr>
                            <w:pStyle w:val="BasicParagraph"/>
                            <w:tabs>
                              <w:tab w:val="left" w:pos="980"/>
                              <w:tab w:val="left" w:pos="8280"/>
                            </w:tabs>
                            <w:suppressAutoHyphens/>
                            <w:rPr>
                              <w:rFonts w:ascii="Roboto" w:hAnsi="Roboto" w:cs="Roboto"/>
                              <w:b/>
                              <w:bCs/>
                              <w:caps/>
                              <w:color w:val="005F7F"/>
                              <w:spacing w:val="-2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Montserrat" w:hAnsi="Montserrat" w:cs="Montserrat"/>
                              <w:b/>
                              <w:bCs/>
                              <w:color w:val="005F7F"/>
                              <w:spacing w:val="-4"/>
                              <w:sz w:val="16"/>
                              <w:szCs w:val="16"/>
                            </w:rPr>
                            <w:t xml:space="preserve">Department of </w:t>
                          </w:r>
                          <w:r w:rsidR="00AD502A">
                            <w:rPr>
                              <w:rFonts w:ascii="Montserrat" w:hAnsi="Montserrat" w:cs="Montserrat"/>
                              <w:b/>
                              <w:bCs/>
                              <w:color w:val="005F7F"/>
                              <w:spacing w:val="-4"/>
                              <w:sz w:val="16"/>
                              <w:szCs w:val="16"/>
                            </w:rPr>
                            <w:t>Water,</w:t>
                          </w:r>
                          <w:r>
                            <w:rPr>
                              <w:rFonts w:ascii="Montserrat" w:hAnsi="Montserrat" w:cs="Montserrat"/>
                              <w:b/>
                              <w:bCs/>
                              <w:color w:val="005F7F"/>
                              <w:spacing w:val="-4"/>
                              <w:sz w:val="16"/>
                              <w:szCs w:val="16"/>
                            </w:rPr>
                            <w:t xml:space="preserve"> Energy</w:t>
                          </w:r>
                          <w:r w:rsidR="00AD502A">
                            <w:rPr>
                              <w:rFonts w:ascii="Montserrat" w:hAnsi="Montserrat" w:cs="Montserrat"/>
                              <w:b/>
                              <w:bCs/>
                              <w:color w:val="005F7F"/>
                              <w:spacing w:val="-4"/>
                              <w:sz w:val="16"/>
                              <w:szCs w:val="16"/>
                            </w:rPr>
                            <w:t>, and Environment</w:t>
                          </w:r>
                          <w:r>
                            <w:rPr>
                              <w:rFonts w:ascii="Montserrat" w:hAnsi="Montserrat" w:cs="Montserrat"/>
                              <w:b/>
                              <w:bCs/>
                              <w:color w:val="005F7F"/>
                              <w:spacing w:val="-4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Montserrat" w:hAnsi="Montserrat" w:cs="Montserrat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6BF0F73D" w14:textId="77777777" w:rsidR="00FC2037" w:rsidRDefault="00FC2037" w:rsidP="00FC2037">
                          <w:pPr>
                            <w:pStyle w:val="BasicParagraph"/>
                            <w:tabs>
                              <w:tab w:val="left" w:pos="980"/>
                              <w:tab w:val="left" w:pos="8280"/>
                            </w:tabs>
                            <w:suppressAutoHyphens/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>P.O. Box 98922</w:t>
                          </w: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ab/>
                          </w: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ab/>
                          </w:r>
                          <w:r>
                            <w:rPr>
                              <w:rFonts w:ascii="Roboto" w:hAnsi="Roboto" w:cs="Roboto"/>
                              <w:b/>
                              <w:bCs/>
                              <w:caps/>
                              <w:color w:val="005F7F"/>
                              <w:spacing w:val="-2"/>
                              <w:sz w:val="10"/>
                              <w:szCs w:val="10"/>
                            </w:rPr>
                            <w:t>office</w:t>
                          </w: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 xml:space="preserve">  402-471-2186    </w:t>
                          </w:r>
                          <w:r>
                            <w:rPr>
                              <w:rFonts w:ascii="Roboto" w:hAnsi="Roboto" w:cs="Roboto"/>
                              <w:b/>
                              <w:bCs/>
                              <w:caps/>
                              <w:color w:val="005F7F"/>
                              <w:spacing w:val="-2"/>
                              <w:sz w:val="10"/>
                              <w:szCs w:val="10"/>
                            </w:rPr>
                            <w:t>Fax</w:t>
                          </w: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 xml:space="preserve">  402-471-2909</w:t>
                          </w:r>
                        </w:p>
                        <w:p w14:paraId="1649DF11" w14:textId="77777777" w:rsidR="00FC2037" w:rsidRDefault="00FC2037" w:rsidP="00FC2037">
                          <w:pPr>
                            <w:pStyle w:val="BasicParagraph"/>
                            <w:tabs>
                              <w:tab w:val="left" w:pos="980"/>
                              <w:tab w:val="left" w:pos="8280"/>
                            </w:tabs>
                            <w:suppressAutoHyphens/>
                            <w:rPr>
                              <w:rFonts w:ascii="Montserrat" w:hAnsi="Montserrat" w:cs="Montserrat"/>
                              <w:b/>
                              <w:bCs/>
                              <w:color w:val="005F7F"/>
                              <w:spacing w:val="-4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>Lincoln, Nebraska 68509-8922</w:t>
                          </w:r>
                          <w:r>
                            <w:rPr>
                              <w:rFonts w:ascii="Roboto Light" w:hAnsi="Roboto Light" w:cs="Roboto Light"/>
                              <w:sz w:val="13"/>
                              <w:szCs w:val="13"/>
                            </w:rPr>
                            <w:tab/>
                            <w:t>ndee.moreinfo@nebraska.gov</w:t>
                          </w:r>
                        </w:p>
                        <w:p w14:paraId="2AFF5097" w14:textId="77777777" w:rsidR="00FC2037" w:rsidRDefault="00FC203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32750D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22.3pt;margin-top:3.65pt;width:568.1pt;height:38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" fillcolor="white [3201]" stroked="f" strokeweight=".5pt">
              <v:textbox>
                <w:txbxContent>
                  <w:p w14:paraId="006CE099" w14:textId="23BC3205" w:rsidR="00FC2037" w:rsidRDefault="00FC2037" w:rsidP="00FC2037">
                    <w:pPr>
                      <w:pStyle w:val="BasicParagraph"/>
                      <w:tabs>
                        <w:tab w:val="left" w:pos="980"/>
                        <w:tab w:val="left" w:pos="8280"/>
                      </w:tabs>
                      <w:suppressAutoHyphens/>
                      <w:rPr>
                        <w:rFonts w:ascii="Roboto" w:hAnsi="Roboto" w:cs="Roboto"/>
                        <w:b/>
                        <w:bCs/>
                        <w:caps/>
                        <w:color w:val="005F7F"/>
                        <w:spacing w:val="-2"/>
                        <w:sz w:val="10"/>
                        <w:szCs w:val="10"/>
                      </w:rPr>
                    </w:pPr>
                    <w:r>
                      <w:rPr>
                        <w:rFonts w:ascii="Montserrat" w:hAnsi="Montserrat" w:cs="Montserrat"/>
                        <w:b/>
                        <w:bCs/>
                        <w:color w:val="005F7F"/>
                        <w:spacing w:val="-4"/>
                        <w:sz w:val="16"/>
                        <w:szCs w:val="16"/>
                      </w:rPr>
                      <w:t xml:space="preserve">Department of </w:t>
                    </w:r>
                    <w:r w:rsidR="00AD502A">
                      <w:rPr>
                        <w:rFonts w:ascii="Montserrat" w:hAnsi="Montserrat" w:cs="Montserrat"/>
                        <w:b/>
                        <w:bCs/>
                        <w:color w:val="005F7F"/>
                        <w:spacing w:val="-4"/>
                        <w:sz w:val="16"/>
                        <w:szCs w:val="16"/>
                      </w:rPr>
                      <w:t>Water,</w:t>
                    </w:r>
                    <w:r>
                      <w:rPr>
                        <w:rFonts w:ascii="Montserrat" w:hAnsi="Montserrat" w:cs="Montserrat"/>
                        <w:b/>
                        <w:bCs/>
                        <w:color w:val="005F7F"/>
                        <w:spacing w:val="-4"/>
                        <w:sz w:val="16"/>
                        <w:szCs w:val="16"/>
                      </w:rPr>
                      <w:t xml:space="preserve"> Energy</w:t>
                    </w:r>
                    <w:r w:rsidR="00AD502A">
                      <w:rPr>
                        <w:rFonts w:ascii="Montserrat" w:hAnsi="Montserrat" w:cs="Montserrat"/>
                        <w:b/>
                        <w:bCs/>
                        <w:color w:val="005F7F"/>
                        <w:spacing w:val="-4"/>
                        <w:sz w:val="16"/>
                        <w:szCs w:val="16"/>
                      </w:rPr>
                      <w:t>, and Environment</w:t>
                    </w:r>
                    <w:r>
                      <w:rPr>
                        <w:rFonts w:ascii="Montserrat" w:hAnsi="Montserrat" w:cs="Montserrat"/>
                        <w:b/>
                        <w:bCs/>
                        <w:color w:val="005F7F"/>
                        <w:spacing w:val="-4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Montserrat" w:hAnsi="Montserrat" w:cs="Montserrat"/>
                        <w:b/>
                        <w:bCs/>
                        <w:spacing w:val="-2"/>
                        <w:sz w:val="14"/>
                        <w:szCs w:val="14"/>
                      </w:rPr>
                      <w:t xml:space="preserve"> </w:t>
                    </w:r>
                  </w:p>
                  <w:p w14:paraId="6BF0F73D" w14:textId="77777777" w:rsidR="00FC2037" w:rsidRDefault="00FC2037" w:rsidP="00FC2037">
                    <w:pPr>
                      <w:pStyle w:val="BasicParagraph"/>
                      <w:tabs>
                        <w:tab w:val="left" w:pos="980"/>
                        <w:tab w:val="left" w:pos="8280"/>
                      </w:tabs>
                      <w:suppressAutoHyphens/>
                      <w:rPr>
                        <w:rFonts w:ascii="Roboto Light" w:hAnsi="Roboto Light" w:cs="Roboto Light"/>
                        <w:sz w:val="13"/>
                        <w:szCs w:val="13"/>
                      </w:rPr>
                    </w:pP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>P.O. Box 98922</w:t>
                    </w: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ab/>
                    </w: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ab/>
                    </w:r>
                    <w:r>
                      <w:rPr>
                        <w:rFonts w:ascii="Roboto" w:hAnsi="Roboto" w:cs="Roboto"/>
                        <w:b/>
                        <w:bCs/>
                        <w:caps/>
                        <w:color w:val="005F7F"/>
                        <w:spacing w:val="-2"/>
                        <w:sz w:val="10"/>
                        <w:szCs w:val="10"/>
                      </w:rPr>
                      <w:t>office</w:t>
                    </w: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 xml:space="preserve">  402-471-2186    </w:t>
                    </w:r>
                    <w:r>
                      <w:rPr>
                        <w:rFonts w:ascii="Roboto" w:hAnsi="Roboto" w:cs="Roboto"/>
                        <w:b/>
                        <w:bCs/>
                        <w:caps/>
                        <w:color w:val="005F7F"/>
                        <w:spacing w:val="-2"/>
                        <w:sz w:val="10"/>
                        <w:szCs w:val="10"/>
                      </w:rPr>
                      <w:t>Fax</w:t>
                    </w: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 xml:space="preserve">  402-471-2909</w:t>
                    </w:r>
                  </w:p>
                  <w:p w14:paraId="1649DF11" w14:textId="77777777" w:rsidR="00FC2037" w:rsidRDefault="00FC2037" w:rsidP="00FC2037">
                    <w:pPr>
                      <w:pStyle w:val="BasicParagraph"/>
                      <w:tabs>
                        <w:tab w:val="left" w:pos="980"/>
                        <w:tab w:val="left" w:pos="8280"/>
                      </w:tabs>
                      <w:suppressAutoHyphens/>
                      <w:rPr>
                        <w:rFonts w:ascii="Montserrat" w:hAnsi="Montserrat" w:cs="Montserrat"/>
                        <w:b/>
                        <w:bCs/>
                        <w:color w:val="005F7F"/>
                        <w:spacing w:val="-4"/>
                        <w:sz w:val="14"/>
                        <w:szCs w:val="14"/>
                      </w:rPr>
                    </w:pP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>Lincoln, Nebraska 68509-8922</w:t>
                    </w:r>
                    <w:r>
                      <w:rPr>
                        <w:rFonts w:ascii="Roboto Light" w:hAnsi="Roboto Light" w:cs="Roboto Light"/>
                        <w:sz w:val="13"/>
                        <w:szCs w:val="13"/>
                      </w:rPr>
                      <w:tab/>
                      <w:t>ndee.moreinfo@nebraska.gov</w:t>
                    </w:r>
                  </w:p>
                  <w:p w14:paraId="2AFF5097" w14:textId="77777777" w:rsidR="00FC2037" w:rsidRDefault="00FC2037"/>
                </w:txbxContent>
              </v:textbox>
              <w10:wrap anchorx="page"/>
            </v:shape>
          </w:pict>
        </mc:Fallback>
      </mc:AlternateContent>
    </w:r>
    <w:r w:rsidR="000F7E9B">
      <w:rPr>
        <w:rFonts w:ascii="Roboto Light" w:hAnsi="Roboto Light" w:cs="Roboto Light"/>
        <w:sz w:val="13"/>
        <w:szCs w:val="13"/>
      </w:rPr>
      <w:tab/>
    </w:r>
    <w:r w:rsidR="000F7E9B">
      <w:rPr>
        <w:rFonts w:ascii="Roboto Light" w:hAnsi="Roboto Light" w:cs="Roboto Light"/>
        <w:sz w:val="13"/>
        <w:szCs w:val="13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23A73" w14:textId="77777777" w:rsidR="000847E8" w:rsidRDefault="000847E8" w:rsidP="00CF1CEA">
      <w:r>
        <w:separator/>
      </w:r>
    </w:p>
  </w:footnote>
  <w:footnote w:type="continuationSeparator" w:id="0">
    <w:p w14:paraId="27DED681" w14:textId="77777777" w:rsidR="000847E8" w:rsidRDefault="000847E8" w:rsidP="00CF1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adugi" w:hAnsi="Gadugi"/>
      </w:rPr>
      <w:id w:val="98381352"/>
      <w:docPartObj>
        <w:docPartGallery w:val="Page Numbers (Top of Page)"/>
        <w:docPartUnique/>
      </w:docPartObj>
    </w:sdtPr>
    <w:sdtEndPr>
      <w:rPr>
        <w:sz w:val="21"/>
        <w:szCs w:val="21"/>
      </w:rPr>
    </w:sdtEndPr>
    <w:sdtContent>
      <w:p w14:paraId="4FEE262F" w14:textId="77777777" w:rsidR="00921535" w:rsidRPr="00921535" w:rsidRDefault="00921535" w:rsidP="00921535">
        <w:pPr>
          <w:pStyle w:val="Header"/>
          <w:rPr>
            <w:rFonts w:ascii="Gadugi" w:hAnsi="Gadugi"/>
          </w:rPr>
        </w:pPr>
      </w:p>
      <w:p w14:paraId="7E3BC125" w14:textId="177748BD" w:rsidR="00921535" w:rsidRPr="00921535" w:rsidRDefault="00470E86" w:rsidP="00921535">
        <w:pPr>
          <w:pStyle w:val="Header"/>
          <w:rPr>
            <w:rFonts w:ascii="Gadugi" w:hAnsi="Gadugi"/>
            <w:sz w:val="21"/>
            <w:szCs w:val="21"/>
          </w:rPr>
        </w:pPr>
      </w:p>
    </w:sdtContent>
  </w:sdt>
  <w:sdt>
    <w:sdtPr>
      <w:rPr>
        <w:rFonts w:ascii="Gadugi" w:hAnsi="Gadugi"/>
        <w:sz w:val="21"/>
        <w:szCs w:val="21"/>
      </w:rPr>
      <w:id w:val="-1403287667"/>
      <w:docPartObj>
        <w:docPartGallery w:val="Page Numbers (Top of Page)"/>
        <w:docPartUnique/>
      </w:docPartObj>
    </w:sdtPr>
    <w:sdtEndPr/>
    <w:sdtContent>
      <w:p w14:paraId="3D42861A" w14:textId="77777777" w:rsidR="00CE7B2F" w:rsidRPr="00023C6A" w:rsidRDefault="00CE7B2F" w:rsidP="00CE7B2F">
        <w:pPr>
          <w:pStyle w:val="Header"/>
          <w:rPr>
            <w:rFonts w:ascii="Gadugi" w:hAnsi="Gadugi"/>
            <w:sz w:val="21"/>
            <w:szCs w:val="21"/>
          </w:rPr>
        </w:pPr>
        <w:r w:rsidRPr="00023C6A">
          <w:rPr>
            <w:rFonts w:ascii="Gadugi" w:hAnsi="Gadugi"/>
            <w:sz w:val="21"/>
            <w:szCs w:val="21"/>
          </w:rPr>
          <w:t>Public Notice - Proposed Remedial Action</w:t>
        </w:r>
      </w:p>
      <w:p w14:paraId="3C1F6A10" w14:textId="1015F5E7" w:rsidR="00CE7B2F" w:rsidRPr="00023C6A" w:rsidRDefault="00CE7B2F" w:rsidP="00CE7B2F">
        <w:pPr>
          <w:pStyle w:val="Header"/>
          <w:rPr>
            <w:rFonts w:ascii="Gadugi" w:hAnsi="Gadugi"/>
            <w:sz w:val="21"/>
            <w:szCs w:val="21"/>
          </w:rPr>
        </w:pPr>
        <w:r w:rsidRPr="00023C6A">
          <w:rPr>
            <w:rFonts w:ascii="Gadugi" w:hAnsi="Gadugi"/>
            <w:noProof/>
            <w:sz w:val="21"/>
            <w:szCs w:val="21"/>
          </w:rPr>
          <w:t>West Haymarket Park - Former Alter South</w:t>
        </w:r>
        <w:r w:rsidR="00956869">
          <w:rPr>
            <w:rFonts w:ascii="Gadugi" w:hAnsi="Gadugi"/>
            <w:noProof/>
            <w:sz w:val="21"/>
            <w:szCs w:val="21"/>
          </w:rPr>
          <w:t xml:space="preserve"> Site</w:t>
        </w:r>
      </w:p>
    </w:sdtContent>
  </w:sdt>
  <w:p w14:paraId="1CDBEE51" w14:textId="77777777" w:rsidR="00921535" w:rsidRPr="00921535" w:rsidRDefault="00921535">
    <w:pPr>
      <w:pStyle w:val="Header"/>
      <w:rPr>
        <w:rFonts w:ascii="Gadugi" w:hAnsi="Gadug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9F9F7" w14:textId="4CF80D37" w:rsidR="000F7E9B" w:rsidRDefault="00AD502A" w:rsidP="000F7E9B">
    <w:pPr>
      <w:pStyle w:val="Header"/>
      <w:tabs>
        <w:tab w:val="clear" w:pos="4680"/>
        <w:tab w:val="clear" w:pos="9360"/>
        <w:tab w:val="left" w:pos="345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8A7BB65" wp14:editId="50B6B0D0">
          <wp:simplePos x="0" y="0"/>
          <wp:positionH relativeFrom="page">
            <wp:posOffset>457200</wp:posOffset>
          </wp:positionH>
          <wp:positionV relativeFrom="paragraph">
            <wp:posOffset>261620</wp:posOffset>
          </wp:positionV>
          <wp:extent cx="2486660" cy="981075"/>
          <wp:effectExtent l="0" t="0" r="8890" b="9525"/>
          <wp:wrapTopAndBottom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66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2C4F">
      <w:rPr>
        <w:noProof/>
      </w:rPr>
      <w:drawing>
        <wp:anchor distT="0" distB="0" distL="114300" distR="114300" simplePos="0" relativeHeight="251660288" behindDoc="1" locked="0" layoutInCell="1" allowOverlap="1" wp14:anchorId="048A89D5" wp14:editId="631FCBE0">
          <wp:simplePos x="0" y="0"/>
          <wp:positionH relativeFrom="page">
            <wp:posOffset>6057900</wp:posOffset>
          </wp:positionH>
          <wp:positionV relativeFrom="paragraph">
            <wp:posOffset>1905</wp:posOffset>
          </wp:positionV>
          <wp:extent cx="1212215" cy="1333500"/>
          <wp:effectExtent l="0" t="0" r="6985" b="0"/>
          <wp:wrapTight wrapText="bothSides">
            <wp:wrapPolygon edited="0">
              <wp:start x="0" y="0"/>
              <wp:lineTo x="0" y="21291"/>
              <wp:lineTo x="21385" y="21291"/>
              <wp:lineTo x="21385" y="0"/>
              <wp:lineTo x="0" y="0"/>
            </wp:wrapPolygon>
          </wp:wrapTight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15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7E9B">
      <w:tab/>
    </w:r>
  </w:p>
  <w:p w14:paraId="5FF73C04" w14:textId="77777777" w:rsidR="000F7E9B" w:rsidRDefault="000F7E9B" w:rsidP="000F7E9B">
    <w:pPr>
      <w:pStyle w:val="Header"/>
    </w:pPr>
  </w:p>
  <w:p w14:paraId="2AC643A4" w14:textId="77777777" w:rsidR="000F7E9B" w:rsidRDefault="000F7E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340C"/>
    <w:multiLevelType w:val="hybridMultilevel"/>
    <w:tmpl w:val="0A48CD40"/>
    <w:lvl w:ilvl="0" w:tplc="8A86AA4E">
      <w:start w:val="1"/>
      <w:numFmt w:val="lowerLetter"/>
      <w:lvlText w:val="(%1)"/>
      <w:lvlJc w:val="left"/>
      <w:pPr>
        <w:ind w:left="54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1451026"/>
    <w:multiLevelType w:val="hybridMultilevel"/>
    <w:tmpl w:val="30FA6C14"/>
    <w:lvl w:ilvl="0" w:tplc="B38A409C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05D9B"/>
    <w:multiLevelType w:val="multilevel"/>
    <w:tmpl w:val="349465DA"/>
    <w:lvl w:ilvl="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Segoe UI" w:eastAsia="Times New Roman" w:hAnsi="Segoe UI" w:cs="Segoe UI"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egoe UI" w:eastAsia="Times New Roman" w:hAnsi="Segoe UI" w:cs="Segoe UI" w:hint="default"/>
      </w:rPr>
    </w:lvl>
    <w:lvl w:ilvl="4">
      <w:numFmt w:val="bullet"/>
      <w:lvlText w:val="-"/>
      <w:lvlJc w:val="left"/>
      <w:pPr>
        <w:ind w:left="3600" w:hanging="360"/>
      </w:pPr>
      <w:rPr>
        <w:rFonts w:ascii="Segoe UI" w:eastAsia="Times New Roman" w:hAnsi="Segoe UI" w:cs="Segoe UI" w:hint="default"/>
      </w:rPr>
    </w:lvl>
    <w:lvl w:ilvl="5">
      <w:numFmt w:val="bullet"/>
      <w:lvlText w:val="-"/>
      <w:lvlJc w:val="left"/>
      <w:pPr>
        <w:ind w:left="4320" w:hanging="360"/>
      </w:pPr>
      <w:rPr>
        <w:rFonts w:ascii="Segoe UI" w:eastAsia="Times New Roman" w:hAnsi="Segoe UI" w:cs="Segoe UI" w:hint="default"/>
      </w:rPr>
    </w:lvl>
    <w:lvl w:ilvl="6">
      <w:numFmt w:val="bullet"/>
      <w:lvlText w:val="-"/>
      <w:lvlJc w:val="left"/>
      <w:pPr>
        <w:ind w:left="5040" w:hanging="360"/>
      </w:pPr>
      <w:rPr>
        <w:rFonts w:ascii="Segoe UI" w:eastAsia="Times New Roman" w:hAnsi="Segoe UI" w:cs="Segoe UI" w:hint="default"/>
      </w:rPr>
    </w:lvl>
    <w:lvl w:ilvl="7">
      <w:numFmt w:val="bullet"/>
      <w:lvlText w:val="-"/>
      <w:lvlJc w:val="left"/>
      <w:pPr>
        <w:ind w:left="5760" w:hanging="360"/>
      </w:pPr>
      <w:rPr>
        <w:rFonts w:ascii="Segoe UI" w:eastAsia="Times New Roman" w:hAnsi="Segoe UI" w:cs="Segoe UI" w:hint="default"/>
      </w:rPr>
    </w:lvl>
    <w:lvl w:ilvl="8">
      <w:numFmt w:val="bullet"/>
      <w:lvlText w:val="-"/>
      <w:lvlJc w:val="left"/>
      <w:pPr>
        <w:ind w:left="6480" w:hanging="360"/>
      </w:pPr>
      <w:rPr>
        <w:rFonts w:ascii="Segoe UI" w:hAnsi="Segoe UI" w:hint="default"/>
      </w:rPr>
    </w:lvl>
  </w:abstractNum>
  <w:abstractNum w:abstractNumId="3" w15:restartNumberingAfterBreak="0">
    <w:nsid w:val="6FF31083"/>
    <w:multiLevelType w:val="hybridMultilevel"/>
    <w:tmpl w:val="660A16D4"/>
    <w:lvl w:ilvl="0" w:tplc="072EC80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5717">
    <w:abstractNumId w:val="2"/>
  </w:num>
  <w:num w:numId="2" w16cid:durableId="168954869">
    <w:abstractNumId w:val="3"/>
  </w:num>
  <w:num w:numId="3" w16cid:durableId="1396466026">
    <w:abstractNumId w:val="0"/>
  </w:num>
  <w:num w:numId="4" w16cid:durableId="1670404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BE5"/>
    <w:rsid w:val="0000102C"/>
    <w:rsid w:val="000135A8"/>
    <w:rsid w:val="000166AF"/>
    <w:rsid w:val="00020EA4"/>
    <w:rsid w:val="00032362"/>
    <w:rsid w:val="00035B69"/>
    <w:rsid w:val="00050BE5"/>
    <w:rsid w:val="00070D62"/>
    <w:rsid w:val="000847E8"/>
    <w:rsid w:val="00086578"/>
    <w:rsid w:val="00090AA6"/>
    <w:rsid w:val="000B5F7A"/>
    <w:rsid w:val="000D3378"/>
    <w:rsid w:val="000F2ACA"/>
    <w:rsid w:val="000F7E9B"/>
    <w:rsid w:val="00100DA1"/>
    <w:rsid w:val="00105802"/>
    <w:rsid w:val="00105A15"/>
    <w:rsid w:val="00122869"/>
    <w:rsid w:val="0013462A"/>
    <w:rsid w:val="00135387"/>
    <w:rsid w:val="00167DDA"/>
    <w:rsid w:val="001B4751"/>
    <w:rsid w:val="001E72FF"/>
    <w:rsid w:val="00203B4B"/>
    <w:rsid w:val="002A20D5"/>
    <w:rsid w:val="002B5981"/>
    <w:rsid w:val="002B6209"/>
    <w:rsid w:val="002C58CB"/>
    <w:rsid w:val="002E013F"/>
    <w:rsid w:val="002E752E"/>
    <w:rsid w:val="003935BF"/>
    <w:rsid w:val="003C0B14"/>
    <w:rsid w:val="003F46B4"/>
    <w:rsid w:val="004004E0"/>
    <w:rsid w:val="00401623"/>
    <w:rsid w:val="004111D0"/>
    <w:rsid w:val="0041514C"/>
    <w:rsid w:val="00470E86"/>
    <w:rsid w:val="004C51E2"/>
    <w:rsid w:val="004C7164"/>
    <w:rsid w:val="00557732"/>
    <w:rsid w:val="00563559"/>
    <w:rsid w:val="00587358"/>
    <w:rsid w:val="005A08EB"/>
    <w:rsid w:val="005A3FC6"/>
    <w:rsid w:val="005C1A60"/>
    <w:rsid w:val="005D1DE7"/>
    <w:rsid w:val="005E1BD5"/>
    <w:rsid w:val="006016AE"/>
    <w:rsid w:val="00603DD4"/>
    <w:rsid w:val="00624051"/>
    <w:rsid w:val="006656C0"/>
    <w:rsid w:val="00666E07"/>
    <w:rsid w:val="006A3005"/>
    <w:rsid w:val="006A3D68"/>
    <w:rsid w:val="006B0E3D"/>
    <w:rsid w:val="00700C47"/>
    <w:rsid w:val="00707AE9"/>
    <w:rsid w:val="007125A7"/>
    <w:rsid w:val="00716FBE"/>
    <w:rsid w:val="00737C41"/>
    <w:rsid w:val="007D4D24"/>
    <w:rsid w:val="007E047A"/>
    <w:rsid w:val="0080554D"/>
    <w:rsid w:val="008269A7"/>
    <w:rsid w:val="0083265F"/>
    <w:rsid w:val="00843B85"/>
    <w:rsid w:val="00843BE5"/>
    <w:rsid w:val="00847E68"/>
    <w:rsid w:val="00850CB0"/>
    <w:rsid w:val="008A4ECC"/>
    <w:rsid w:val="008F2EA7"/>
    <w:rsid w:val="00921535"/>
    <w:rsid w:val="0095309E"/>
    <w:rsid w:val="00956869"/>
    <w:rsid w:val="00960339"/>
    <w:rsid w:val="00971D71"/>
    <w:rsid w:val="0099331A"/>
    <w:rsid w:val="009B6043"/>
    <w:rsid w:val="009C5B82"/>
    <w:rsid w:val="009D6A6A"/>
    <w:rsid w:val="009F1845"/>
    <w:rsid w:val="00A135CC"/>
    <w:rsid w:val="00A13A12"/>
    <w:rsid w:val="00A40E9E"/>
    <w:rsid w:val="00A638BB"/>
    <w:rsid w:val="00A66BEB"/>
    <w:rsid w:val="00A75C95"/>
    <w:rsid w:val="00A83FA9"/>
    <w:rsid w:val="00A86CD8"/>
    <w:rsid w:val="00AA47E1"/>
    <w:rsid w:val="00AB4686"/>
    <w:rsid w:val="00AB7B5F"/>
    <w:rsid w:val="00AD502A"/>
    <w:rsid w:val="00AE1262"/>
    <w:rsid w:val="00B3154E"/>
    <w:rsid w:val="00B40BF2"/>
    <w:rsid w:val="00B66393"/>
    <w:rsid w:val="00B818DE"/>
    <w:rsid w:val="00BB3D05"/>
    <w:rsid w:val="00C74861"/>
    <w:rsid w:val="00CE7B2F"/>
    <w:rsid w:val="00CF1CEA"/>
    <w:rsid w:val="00D00798"/>
    <w:rsid w:val="00D013C2"/>
    <w:rsid w:val="00D05F27"/>
    <w:rsid w:val="00D32523"/>
    <w:rsid w:val="00D47ABA"/>
    <w:rsid w:val="00D51BA0"/>
    <w:rsid w:val="00D57332"/>
    <w:rsid w:val="00D81B37"/>
    <w:rsid w:val="00D945D1"/>
    <w:rsid w:val="00DD32AC"/>
    <w:rsid w:val="00DE6326"/>
    <w:rsid w:val="00E00147"/>
    <w:rsid w:val="00E0250D"/>
    <w:rsid w:val="00E34D34"/>
    <w:rsid w:val="00E60B0E"/>
    <w:rsid w:val="00E95E06"/>
    <w:rsid w:val="00EB41B2"/>
    <w:rsid w:val="00EF0372"/>
    <w:rsid w:val="00EF2C4F"/>
    <w:rsid w:val="00EF69A3"/>
    <w:rsid w:val="00F00D0F"/>
    <w:rsid w:val="00F03991"/>
    <w:rsid w:val="00F17F80"/>
    <w:rsid w:val="00F2707D"/>
    <w:rsid w:val="00F748DD"/>
    <w:rsid w:val="00F837EA"/>
    <w:rsid w:val="00FB1DE5"/>
    <w:rsid w:val="00FC2037"/>
    <w:rsid w:val="00FC3730"/>
    <w:rsid w:val="00FD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0FC764AD"/>
  <w15:chartTrackingRefBased/>
  <w15:docId w15:val="{30581020-DA65-4D09-95D6-6879151F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1C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CE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F1C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CEA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700C4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F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F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1535"/>
    <w:pPr>
      <w:ind w:left="720"/>
      <w:contextualSpacing/>
    </w:pPr>
    <w:rPr>
      <w:rFonts w:ascii="Arial Nova" w:hAnsi="Arial Nova"/>
    </w:rPr>
  </w:style>
  <w:style w:type="table" w:styleId="TableGrid">
    <w:name w:val="Table Grid"/>
    <w:basedOn w:val="TableNormal"/>
    <w:uiPriority w:val="39"/>
    <w:rsid w:val="00921535"/>
    <w:pPr>
      <w:suppressAutoHyphens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1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1535"/>
    <w:rPr>
      <w:rFonts w:ascii="Arial Nova" w:hAnsi="Arial Nov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535"/>
    <w:rPr>
      <w:rFonts w:ascii="Arial Nova" w:hAnsi="Arial Nov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E3D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E3D"/>
    <w:rPr>
      <w:rFonts w:ascii="Arial Nova" w:hAnsi="Arial Nova"/>
      <w:b/>
      <w:bCs/>
    </w:rPr>
  </w:style>
  <w:style w:type="paragraph" w:styleId="Revision">
    <w:name w:val="Revision"/>
    <w:hidden/>
    <w:uiPriority w:val="99"/>
    <w:semiHidden/>
    <w:rsid w:val="005A3FC6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03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an.mcmanus\Documents\BRIAN\2019%20Letterhead%20-%20Word\NDEQ_Letterhead_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NDEQ_Letterhead_M</Template>
  <TotalTime>235</TotalTime>
  <Pages>4</Pages>
  <Words>1100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brian.mcmanus</dc:creator>
  <cp:keywords/>
  <dc:description/>
  <cp:lastModifiedBy>Borovich, Jim</cp:lastModifiedBy>
  <cp:revision>30</cp:revision>
  <cp:lastPrinted>2025-08-22T13:20:00Z</cp:lastPrinted>
  <dcterms:created xsi:type="dcterms:W3CDTF">2025-06-30T18:35:00Z</dcterms:created>
  <dcterms:modified xsi:type="dcterms:W3CDTF">2025-08-22T13:20:00Z</dcterms:modified>
</cp:coreProperties>
</file>